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77B" w:rsidRDefault="00846AA2" w:rsidP="00AD2C4D">
      <w:pPr>
        <w:pStyle w:val="Default"/>
        <w:rPr>
          <w:lang w:val="en-US"/>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margin-left:-45pt;margin-top:-54pt;width:530.95pt;height:90.4pt;z-index:-1;visibility:visible" wrapcoords="-31 0 -31 21421 21600 21421 21600 0 -31 0">
            <v:imagedata r:id="rId8" o:title=""/>
            <w10:wrap type="tight"/>
          </v:shape>
        </w:pict>
      </w:r>
    </w:p>
    <w:p w:rsidR="00D8577B" w:rsidRDefault="00D8577B" w:rsidP="004551C6">
      <w:pPr>
        <w:spacing w:after="0" w:line="240" w:lineRule="auto"/>
        <w:rPr>
          <w:rFonts w:ascii="Times New Roman" w:hAnsi="Times New Roman"/>
          <w:sz w:val="24"/>
          <w:szCs w:val="24"/>
          <w:lang w:eastAsia="ru-RU"/>
        </w:rPr>
      </w:pPr>
      <w:r>
        <w:rPr>
          <w:rFonts w:ascii="Times New Roman" w:hAnsi="Times New Roman"/>
          <w:sz w:val="32"/>
          <w:szCs w:val="32"/>
          <w:lang w:eastAsia="ru-RU"/>
        </w:rPr>
        <w:t>Факультет</w:t>
      </w:r>
      <w:r>
        <w:rPr>
          <w:rFonts w:ascii="Times New Roman" w:hAnsi="Times New Roman"/>
          <w:sz w:val="24"/>
          <w:szCs w:val="24"/>
          <w:lang w:eastAsia="ru-RU"/>
        </w:rPr>
        <w:t xml:space="preserve">     </w:t>
      </w:r>
      <w:r>
        <w:rPr>
          <w:rFonts w:ascii="Times New Roman" w:hAnsi="Times New Roman"/>
          <w:sz w:val="28"/>
          <w:szCs w:val="28"/>
          <w:u w:val="single"/>
          <w:lang w:eastAsia="ru-RU"/>
        </w:rPr>
        <w:t>«Юриспруденция» (бакалавриат)</w:t>
      </w:r>
    </w:p>
    <w:p w:rsidR="00D8577B" w:rsidRDefault="00D8577B" w:rsidP="004551C6">
      <w:pPr>
        <w:spacing w:after="0" w:line="240" w:lineRule="auto"/>
        <w:rPr>
          <w:rFonts w:ascii="Times New Roman" w:hAnsi="Times New Roman"/>
          <w:color w:val="000000"/>
          <w:sz w:val="28"/>
          <w:szCs w:val="28"/>
          <w:u w:val="single"/>
          <w:lang w:eastAsia="ru-RU"/>
        </w:rPr>
      </w:pPr>
      <w:r>
        <w:rPr>
          <w:rFonts w:ascii="Times New Roman" w:hAnsi="Times New Roman"/>
          <w:color w:val="000000"/>
          <w:sz w:val="32"/>
          <w:szCs w:val="32"/>
          <w:lang w:eastAsia="ru-RU"/>
        </w:rPr>
        <w:t xml:space="preserve">Кафедра      </w:t>
      </w:r>
      <w:r>
        <w:rPr>
          <w:rFonts w:ascii="Times New Roman" w:hAnsi="Times New Roman"/>
          <w:color w:val="000000"/>
          <w:sz w:val="28"/>
          <w:szCs w:val="28"/>
          <w:u w:val="single"/>
          <w:lang w:eastAsia="ru-RU"/>
        </w:rPr>
        <w:t>Кафедра  правоохранительных органов</w:t>
      </w:r>
    </w:p>
    <w:p w:rsidR="00D8577B" w:rsidRPr="000C4F68" w:rsidRDefault="00D8577B" w:rsidP="004551C6">
      <w:pPr>
        <w:spacing w:before="100" w:beforeAutospacing="1" w:after="100" w:afterAutospacing="1" w:line="240" w:lineRule="auto"/>
        <w:outlineLvl w:val="2"/>
        <w:rPr>
          <w:rFonts w:ascii="Times New Roman" w:hAnsi="Times New Roman"/>
          <w:b/>
          <w:color w:val="000000"/>
          <w:sz w:val="24"/>
          <w:szCs w:val="24"/>
          <w:lang w:eastAsia="ru-RU"/>
        </w:rPr>
      </w:pPr>
    </w:p>
    <w:p w:rsidR="00D8577B" w:rsidRPr="007742FF" w:rsidRDefault="00D8577B" w:rsidP="004551C6">
      <w:pPr>
        <w:spacing w:before="100" w:beforeAutospacing="1" w:after="100" w:afterAutospacing="1" w:line="240" w:lineRule="auto"/>
        <w:outlineLvl w:val="2"/>
        <w:rPr>
          <w:rFonts w:ascii="Times New Roman" w:hAnsi="Times New Roman"/>
          <w:iCs/>
          <w:caps/>
          <w:color w:val="000000"/>
          <w:sz w:val="52"/>
          <w:szCs w:val="52"/>
          <w:lang w:eastAsia="ru-RU"/>
        </w:rPr>
      </w:pPr>
      <w:r w:rsidRPr="000C4F68">
        <w:rPr>
          <w:rFonts w:ascii="Times New Roman" w:hAnsi="Times New Roman"/>
          <w:b/>
          <w:color w:val="000000"/>
          <w:sz w:val="24"/>
          <w:szCs w:val="24"/>
          <w:lang w:eastAsia="ru-RU"/>
        </w:rPr>
        <w:t xml:space="preserve">               </w:t>
      </w:r>
      <w:r>
        <w:rPr>
          <w:rFonts w:ascii="Times New Roman" w:hAnsi="Times New Roman"/>
          <w:iCs/>
          <w:caps/>
          <w:color w:val="000000"/>
          <w:sz w:val="52"/>
          <w:szCs w:val="52"/>
          <w:lang w:eastAsia="ru-RU"/>
        </w:rPr>
        <w:t>контрольная работа</w:t>
      </w:r>
    </w:p>
    <w:p w:rsidR="00D8577B" w:rsidRPr="00A26E7C" w:rsidRDefault="00D8577B" w:rsidP="004551C6">
      <w:pPr>
        <w:spacing w:before="100" w:beforeAutospacing="1" w:after="100" w:afterAutospacing="1" w:line="240" w:lineRule="auto"/>
        <w:outlineLvl w:val="2"/>
        <w:rPr>
          <w:rFonts w:ascii="Times New Roman" w:hAnsi="Times New Roman"/>
          <w:iCs/>
          <w:caps/>
          <w:color w:val="000000"/>
          <w:sz w:val="52"/>
          <w:szCs w:val="52"/>
          <w:lang w:eastAsia="ru-RU"/>
        </w:rPr>
      </w:pPr>
    </w:p>
    <w:p w:rsidR="00D8577B" w:rsidRDefault="00D8577B" w:rsidP="004551C6">
      <w:pPr>
        <w:spacing w:after="0" w:line="240" w:lineRule="auto"/>
        <w:rPr>
          <w:rFonts w:ascii="Times New Roman" w:hAnsi="Times New Roman"/>
          <w:b/>
          <w:color w:val="000000"/>
          <w:sz w:val="24"/>
          <w:szCs w:val="24"/>
          <w:lang w:eastAsia="ru-RU"/>
        </w:rPr>
      </w:pPr>
    </w:p>
    <w:p w:rsidR="00D8577B" w:rsidRDefault="00D8577B" w:rsidP="004551C6">
      <w:pPr>
        <w:spacing w:after="0" w:line="240" w:lineRule="auto"/>
        <w:rPr>
          <w:rFonts w:ascii="Times New Roman" w:hAnsi="Times New Roman"/>
          <w:b/>
          <w:color w:val="000000"/>
          <w:sz w:val="24"/>
          <w:szCs w:val="24"/>
          <w:lang w:eastAsia="ru-RU"/>
        </w:rPr>
      </w:pPr>
    </w:p>
    <w:p w:rsidR="00D8577B" w:rsidRDefault="00D8577B" w:rsidP="004551C6">
      <w:pPr>
        <w:spacing w:after="0" w:line="240" w:lineRule="auto"/>
        <w:rPr>
          <w:rFonts w:ascii="Times New Roman" w:hAnsi="Times New Roman"/>
          <w:b/>
          <w:color w:val="000000"/>
          <w:sz w:val="24"/>
          <w:szCs w:val="24"/>
          <w:lang w:eastAsia="ru-RU"/>
        </w:rPr>
      </w:pPr>
    </w:p>
    <w:tbl>
      <w:tblPr>
        <w:tblW w:w="9468" w:type="dxa"/>
        <w:tblLook w:val="01E0" w:firstRow="1" w:lastRow="1" w:firstColumn="1" w:lastColumn="1" w:noHBand="0" w:noVBand="0"/>
      </w:tblPr>
      <w:tblGrid>
        <w:gridCol w:w="2268"/>
        <w:gridCol w:w="7200"/>
      </w:tblGrid>
      <w:tr w:rsidR="00D8577B" w:rsidRPr="001A5236" w:rsidTr="00496B74">
        <w:tc>
          <w:tcPr>
            <w:tcW w:w="2268" w:type="dxa"/>
          </w:tcPr>
          <w:p w:rsidR="00D8577B" w:rsidRDefault="00D8577B" w:rsidP="00496B74">
            <w:pPr>
              <w:spacing w:after="0" w:line="240" w:lineRule="auto"/>
              <w:rPr>
                <w:rFonts w:ascii="Times New Roman" w:hAnsi="Times New Roman"/>
                <w:color w:val="000000"/>
                <w:sz w:val="26"/>
                <w:szCs w:val="26"/>
                <w:lang w:eastAsia="ru-RU"/>
              </w:rPr>
            </w:pPr>
            <w:r>
              <w:rPr>
                <w:rFonts w:ascii="Times New Roman" w:hAnsi="Times New Roman"/>
                <w:color w:val="000000"/>
                <w:sz w:val="26"/>
                <w:szCs w:val="26"/>
                <w:lang w:eastAsia="ru-RU"/>
              </w:rPr>
              <w:t>по дисциплине</w:t>
            </w:r>
          </w:p>
        </w:tc>
        <w:tc>
          <w:tcPr>
            <w:tcW w:w="7200" w:type="dxa"/>
            <w:tcBorders>
              <w:top w:val="nil"/>
              <w:left w:val="nil"/>
              <w:bottom w:val="single" w:sz="4" w:space="0" w:color="auto"/>
              <w:right w:val="nil"/>
            </w:tcBorders>
          </w:tcPr>
          <w:p w:rsidR="00D8577B" w:rsidRDefault="00D8577B" w:rsidP="00496B74">
            <w:pPr>
              <w:spacing w:after="0" w:line="240" w:lineRule="auto"/>
              <w:rPr>
                <w:rFonts w:ascii="Times New Roman" w:hAnsi="Times New Roman"/>
                <w:color w:val="000000"/>
                <w:sz w:val="28"/>
                <w:szCs w:val="28"/>
                <w:lang w:eastAsia="ru-RU"/>
              </w:rPr>
            </w:pPr>
            <w:r>
              <w:rPr>
                <w:rFonts w:ascii="Times New Roman" w:hAnsi="Times New Roman"/>
                <w:color w:val="000000"/>
                <w:sz w:val="28"/>
                <w:szCs w:val="28"/>
                <w:lang w:eastAsia="ru-RU"/>
              </w:rPr>
              <w:t>«Правоохранительные органы»</w:t>
            </w:r>
          </w:p>
        </w:tc>
      </w:tr>
    </w:tbl>
    <w:p w:rsidR="00D8577B" w:rsidRDefault="00D8577B" w:rsidP="004551C6">
      <w:pPr>
        <w:spacing w:after="0" w:line="240" w:lineRule="auto"/>
        <w:rPr>
          <w:rFonts w:ascii="Times New Roman" w:hAnsi="Times New Roman"/>
          <w:iCs/>
          <w:color w:val="000000"/>
          <w:sz w:val="16"/>
          <w:szCs w:val="16"/>
          <w:lang w:eastAsia="ru-RU"/>
        </w:rPr>
      </w:pPr>
      <w:r>
        <w:rPr>
          <w:rFonts w:ascii="Times New Roman" w:hAnsi="Times New Roman"/>
          <w:sz w:val="24"/>
          <w:szCs w:val="24"/>
          <w:lang w:eastAsia="ru-RU"/>
        </w:rPr>
        <w:t xml:space="preserve">                                                                                    </w:t>
      </w:r>
      <w:r>
        <w:rPr>
          <w:rFonts w:ascii="Times New Roman" w:hAnsi="Times New Roman"/>
          <w:iCs/>
          <w:color w:val="000000"/>
          <w:sz w:val="16"/>
          <w:szCs w:val="16"/>
          <w:lang w:eastAsia="ru-RU"/>
        </w:rPr>
        <w:t>(название дисциплины)</w:t>
      </w:r>
    </w:p>
    <w:p w:rsidR="00D8577B" w:rsidRDefault="00D8577B" w:rsidP="004551C6">
      <w:pPr>
        <w:spacing w:after="0" w:line="240" w:lineRule="auto"/>
        <w:rPr>
          <w:rFonts w:ascii="Times New Roman" w:hAnsi="Times New Roman"/>
          <w:sz w:val="24"/>
          <w:szCs w:val="24"/>
          <w:lang w:eastAsia="ru-RU"/>
        </w:rPr>
      </w:pPr>
    </w:p>
    <w:tbl>
      <w:tblPr>
        <w:tblW w:w="9468" w:type="dxa"/>
        <w:tblLook w:val="01E0" w:firstRow="1" w:lastRow="1" w:firstColumn="1" w:lastColumn="1" w:noHBand="0" w:noVBand="0"/>
      </w:tblPr>
      <w:tblGrid>
        <w:gridCol w:w="2268"/>
        <w:gridCol w:w="7200"/>
      </w:tblGrid>
      <w:tr w:rsidR="00D8577B" w:rsidRPr="001A5236" w:rsidTr="00496B74">
        <w:tc>
          <w:tcPr>
            <w:tcW w:w="2268" w:type="dxa"/>
          </w:tcPr>
          <w:p w:rsidR="00D8577B" w:rsidRDefault="00D8577B" w:rsidP="00496B74">
            <w:pPr>
              <w:spacing w:after="0" w:line="240" w:lineRule="auto"/>
              <w:rPr>
                <w:rFonts w:ascii="Times New Roman" w:hAnsi="Times New Roman"/>
                <w:color w:val="000000"/>
                <w:sz w:val="26"/>
                <w:szCs w:val="26"/>
                <w:lang w:eastAsia="ru-RU"/>
              </w:rPr>
            </w:pPr>
          </w:p>
          <w:p w:rsidR="00D8577B" w:rsidRDefault="00D8577B" w:rsidP="00496B74">
            <w:pPr>
              <w:spacing w:after="0" w:line="240" w:lineRule="auto"/>
              <w:rPr>
                <w:rFonts w:ascii="Times New Roman" w:hAnsi="Times New Roman"/>
                <w:color w:val="000000"/>
                <w:sz w:val="26"/>
                <w:szCs w:val="26"/>
                <w:lang w:eastAsia="ru-RU"/>
              </w:rPr>
            </w:pPr>
          </w:p>
          <w:p w:rsidR="00D8577B" w:rsidRDefault="00D8577B" w:rsidP="00496B74">
            <w:pPr>
              <w:spacing w:after="0" w:line="240" w:lineRule="auto"/>
              <w:rPr>
                <w:rFonts w:ascii="Times New Roman" w:hAnsi="Times New Roman"/>
                <w:b/>
                <w:color w:val="000000"/>
                <w:sz w:val="24"/>
                <w:szCs w:val="24"/>
                <w:lang w:eastAsia="ru-RU"/>
              </w:rPr>
            </w:pPr>
            <w:r>
              <w:rPr>
                <w:rFonts w:ascii="Times New Roman" w:hAnsi="Times New Roman"/>
                <w:color w:val="000000"/>
                <w:sz w:val="26"/>
                <w:szCs w:val="26"/>
                <w:lang w:eastAsia="ru-RU"/>
              </w:rPr>
              <w:t>Тема:</w:t>
            </w:r>
          </w:p>
        </w:tc>
        <w:tc>
          <w:tcPr>
            <w:tcW w:w="7200" w:type="dxa"/>
            <w:tcBorders>
              <w:top w:val="single" w:sz="4" w:space="0" w:color="auto"/>
              <w:left w:val="nil"/>
              <w:bottom w:val="single" w:sz="4" w:space="0" w:color="auto"/>
              <w:right w:val="nil"/>
            </w:tcBorders>
          </w:tcPr>
          <w:p w:rsidR="00D8577B" w:rsidRDefault="00D8577B" w:rsidP="00496B74">
            <w:pPr>
              <w:spacing w:after="0" w:line="240" w:lineRule="auto"/>
              <w:rPr>
                <w:rFonts w:ascii="Times New Roman" w:hAnsi="Times New Roman"/>
                <w:sz w:val="24"/>
                <w:szCs w:val="24"/>
                <w:lang w:eastAsia="ru-RU"/>
              </w:rPr>
            </w:pPr>
            <w:r>
              <w:rPr>
                <w:rFonts w:ascii="Times New Roman" w:hAnsi="Times New Roman"/>
                <w:sz w:val="28"/>
                <w:szCs w:val="28"/>
                <w:lang w:eastAsia="ru-RU"/>
              </w:rPr>
              <w:softHyphen/>
            </w:r>
            <w:r>
              <w:rPr>
                <w:rFonts w:ascii="Times New Roman" w:hAnsi="Times New Roman"/>
                <w:sz w:val="28"/>
                <w:szCs w:val="28"/>
                <w:lang w:eastAsia="ru-RU"/>
              </w:rPr>
              <w:softHyphen/>
            </w:r>
            <w:r>
              <w:rPr>
                <w:rFonts w:ascii="Times New Roman" w:hAnsi="Times New Roman"/>
                <w:sz w:val="28"/>
                <w:szCs w:val="28"/>
                <w:lang w:eastAsia="ru-RU"/>
              </w:rPr>
              <w:softHyphen/>
            </w:r>
            <w:r>
              <w:rPr>
                <w:rFonts w:ascii="Times New Roman" w:hAnsi="Times New Roman"/>
                <w:sz w:val="28"/>
                <w:szCs w:val="28"/>
                <w:lang w:eastAsia="ru-RU"/>
              </w:rPr>
              <w:softHyphen/>
            </w:r>
            <w:r>
              <w:rPr>
                <w:rFonts w:ascii="Times New Roman" w:hAnsi="Times New Roman"/>
                <w:sz w:val="28"/>
                <w:szCs w:val="28"/>
                <w:lang w:eastAsia="ru-RU"/>
              </w:rPr>
              <w:softHyphen/>
            </w:r>
            <w:r>
              <w:rPr>
                <w:rFonts w:ascii="TimesNewRoman" w:eastAsia="TimesNewRoman" w:cs="TimesNewRoman"/>
                <w:lang w:eastAsia="ru-RU"/>
              </w:rPr>
              <w:t xml:space="preserve"> </w:t>
            </w:r>
            <w:r>
              <w:rPr>
                <w:rFonts w:ascii="Times New Roman" w:hAnsi="Times New Roman"/>
                <w:sz w:val="28"/>
                <w:szCs w:val="28"/>
                <w:lang w:eastAsia="ru-RU"/>
              </w:rPr>
              <w:softHyphen/>
            </w:r>
            <w:r>
              <w:rPr>
                <w:rFonts w:ascii="Times New Roman" w:hAnsi="Times New Roman"/>
                <w:sz w:val="28"/>
                <w:szCs w:val="28"/>
                <w:lang w:eastAsia="ru-RU"/>
              </w:rPr>
              <w:softHyphen/>
            </w:r>
            <w:r>
              <w:rPr>
                <w:rFonts w:ascii="Times New Roman" w:hAnsi="Times New Roman"/>
                <w:sz w:val="28"/>
                <w:szCs w:val="28"/>
                <w:lang w:eastAsia="ru-RU"/>
              </w:rPr>
              <w:softHyphen/>
            </w:r>
            <w:r>
              <w:rPr>
                <w:rFonts w:ascii="Times New Roman" w:hAnsi="Times New Roman"/>
                <w:sz w:val="28"/>
                <w:szCs w:val="28"/>
                <w:lang w:eastAsia="ru-RU"/>
              </w:rPr>
              <w:softHyphen/>
            </w:r>
            <w:r>
              <w:rPr>
                <w:rFonts w:ascii="Times New Roman" w:hAnsi="Times New Roman"/>
                <w:sz w:val="28"/>
                <w:szCs w:val="28"/>
                <w:lang w:eastAsia="ru-RU"/>
              </w:rPr>
              <w:softHyphen/>
            </w:r>
            <w:r>
              <w:rPr>
                <w:rFonts w:ascii="Times New Roman" w:hAnsi="Times New Roman"/>
                <w:sz w:val="28"/>
                <w:szCs w:val="28"/>
                <w:lang w:eastAsia="ru-RU"/>
              </w:rPr>
              <w:softHyphen/>
            </w:r>
            <w:r>
              <w:rPr>
                <w:rFonts w:ascii="Times New Roman" w:hAnsi="Times New Roman"/>
                <w:sz w:val="28"/>
                <w:szCs w:val="28"/>
                <w:lang w:eastAsia="ru-RU"/>
              </w:rPr>
              <w:softHyphen/>
            </w:r>
            <w:r>
              <w:rPr>
                <w:rFonts w:ascii="Times New Roman" w:hAnsi="Times New Roman"/>
                <w:sz w:val="28"/>
                <w:szCs w:val="28"/>
                <w:lang w:eastAsia="ru-RU"/>
              </w:rPr>
              <w:softHyphen/>
            </w:r>
            <w:r>
              <w:rPr>
                <w:rFonts w:ascii="Times New Roman" w:hAnsi="Times New Roman"/>
                <w:sz w:val="28"/>
                <w:szCs w:val="28"/>
                <w:lang w:eastAsia="ru-RU"/>
              </w:rPr>
              <w:softHyphen/>
            </w:r>
            <w:r>
              <w:rPr>
                <w:rFonts w:ascii="Times New Roman" w:hAnsi="Times New Roman"/>
                <w:sz w:val="28"/>
                <w:szCs w:val="28"/>
                <w:lang w:eastAsia="ru-RU"/>
              </w:rPr>
              <w:softHyphen/>
            </w:r>
            <w:r>
              <w:rPr>
                <w:rFonts w:ascii="Times New Roman" w:hAnsi="Times New Roman"/>
                <w:sz w:val="28"/>
                <w:szCs w:val="28"/>
                <w:lang w:eastAsia="ru-RU"/>
              </w:rPr>
              <w:softHyphen/>
            </w:r>
            <w:r>
              <w:rPr>
                <w:rFonts w:ascii="Times New Roman" w:hAnsi="Times New Roman"/>
                <w:sz w:val="28"/>
                <w:szCs w:val="28"/>
                <w:lang w:eastAsia="ru-RU"/>
              </w:rPr>
              <w:softHyphen/>
            </w:r>
            <w:r>
              <w:rPr>
                <w:rFonts w:ascii="Times New Roman" w:hAnsi="Times New Roman"/>
                <w:sz w:val="28"/>
                <w:szCs w:val="28"/>
                <w:lang w:eastAsia="ru-RU"/>
              </w:rPr>
              <w:softHyphen/>
            </w:r>
            <w:r>
              <w:rPr>
                <w:rFonts w:ascii="Times New Roman" w:hAnsi="Times New Roman"/>
                <w:sz w:val="28"/>
                <w:szCs w:val="28"/>
                <w:lang w:eastAsia="ru-RU"/>
              </w:rPr>
              <w:softHyphen/>
            </w:r>
            <w:r>
              <w:rPr>
                <w:rFonts w:ascii="Times New Roman" w:hAnsi="Times New Roman"/>
                <w:sz w:val="28"/>
                <w:szCs w:val="28"/>
                <w:lang w:eastAsia="ru-RU"/>
              </w:rPr>
              <w:softHyphen/>
            </w:r>
            <w:r>
              <w:rPr>
                <w:rFonts w:ascii="Times New Roman" w:hAnsi="Times New Roman"/>
                <w:sz w:val="28"/>
                <w:szCs w:val="28"/>
                <w:lang w:eastAsia="ru-RU"/>
              </w:rPr>
              <w:softHyphen/>
            </w:r>
            <w:r>
              <w:rPr>
                <w:rFonts w:ascii="Times New Roman" w:hAnsi="Times New Roman"/>
                <w:sz w:val="28"/>
                <w:szCs w:val="28"/>
                <w:lang w:eastAsia="ru-RU"/>
              </w:rPr>
              <w:softHyphen/>
            </w:r>
            <w:r>
              <w:rPr>
                <w:rFonts w:ascii="Times New Roman" w:hAnsi="Times New Roman"/>
                <w:sz w:val="28"/>
                <w:szCs w:val="28"/>
                <w:lang w:eastAsia="ru-RU"/>
              </w:rPr>
              <w:softHyphen/>
            </w:r>
            <w:r>
              <w:rPr>
                <w:rFonts w:ascii="Times New Roman" w:hAnsi="Times New Roman"/>
                <w:sz w:val="28"/>
                <w:szCs w:val="28"/>
                <w:lang w:eastAsia="ru-RU"/>
              </w:rPr>
              <w:softHyphen/>
            </w:r>
            <w:r>
              <w:rPr>
                <w:rFonts w:ascii="Times New Roman" w:hAnsi="Times New Roman"/>
                <w:sz w:val="28"/>
                <w:szCs w:val="28"/>
                <w:lang w:eastAsia="ru-RU"/>
              </w:rPr>
              <w:softHyphen/>
            </w:r>
            <w:r>
              <w:rPr>
                <w:rFonts w:ascii="Times New Roman" w:hAnsi="Times New Roman"/>
                <w:sz w:val="28"/>
                <w:szCs w:val="28"/>
                <w:lang w:eastAsia="ru-RU"/>
              </w:rPr>
              <w:softHyphen/>
            </w:r>
            <w:r>
              <w:rPr>
                <w:rFonts w:ascii="Times New Roman" w:hAnsi="Times New Roman"/>
                <w:sz w:val="28"/>
                <w:szCs w:val="28"/>
                <w:lang w:eastAsia="ru-RU"/>
              </w:rPr>
              <w:softHyphen/>
            </w:r>
            <w:r>
              <w:rPr>
                <w:rFonts w:ascii="Times New Roman" w:hAnsi="Times New Roman"/>
                <w:sz w:val="28"/>
                <w:szCs w:val="28"/>
                <w:lang w:eastAsia="ru-RU"/>
              </w:rPr>
              <w:softHyphen/>
            </w:r>
            <w:r>
              <w:rPr>
                <w:rFonts w:ascii="Times New Roman" w:hAnsi="Times New Roman"/>
                <w:b/>
                <w:color w:val="000000"/>
                <w:sz w:val="26"/>
                <w:szCs w:val="26"/>
                <w:lang w:eastAsia="ru-RU"/>
              </w:rPr>
              <w:softHyphen/>
            </w:r>
            <w:r>
              <w:rPr>
                <w:rFonts w:ascii="Times New Roman" w:hAnsi="Times New Roman"/>
                <w:b/>
                <w:color w:val="000000"/>
                <w:sz w:val="26"/>
                <w:szCs w:val="26"/>
                <w:lang w:eastAsia="ru-RU"/>
              </w:rPr>
              <w:softHyphen/>
            </w:r>
            <w:r>
              <w:rPr>
                <w:rFonts w:ascii="Times New Roman" w:hAnsi="Times New Roman"/>
                <w:b/>
                <w:color w:val="000000"/>
                <w:sz w:val="26"/>
                <w:szCs w:val="26"/>
                <w:lang w:eastAsia="ru-RU"/>
              </w:rPr>
              <w:softHyphen/>
            </w:r>
            <w:r>
              <w:rPr>
                <w:rFonts w:ascii="Times New Roman" w:hAnsi="Times New Roman"/>
                <w:b/>
                <w:color w:val="000000"/>
                <w:sz w:val="26"/>
                <w:szCs w:val="26"/>
                <w:lang w:eastAsia="ru-RU"/>
              </w:rPr>
              <w:softHyphen/>
            </w:r>
            <w:r>
              <w:rPr>
                <w:rFonts w:ascii="Times New Roman" w:hAnsi="Times New Roman"/>
                <w:b/>
                <w:color w:val="000000"/>
                <w:sz w:val="26"/>
                <w:szCs w:val="26"/>
                <w:lang w:eastAsia="ru-RU"/>
              </w:rPr>
              <w:softHyphen/>
            </w:r>
            <w:r>
              <w:rPr>
                <w:rFonts w:ascii="Times New Roman" w:hAnsi="Times New Roman"/>
                <w:b/>
                <w:color w:val="000000"/>
                <w:sz w:val="26"/>
                <w:szCs w:val="26"/>
                <w:lang w:eastAsia="ru-RU"/>
              </w:rPr>
              <w:softHyphen/>
            </w:r>
            <w:r>
              <w:rPr>
                <w:rFonts w:ascii="Times New Roman" w:hAnsi="Times New Roman"/>
                <w:b/>
                <w:color w:val="000000"/>
                <w:sz w:val="26"/>
                <w:szCs w:val="26"/>
                <w:lang w:eastAsia="ru-RU"/>
              </w:rPr>
              <w:softHyphen/>
            </w:r>
            <w:r>
              <w:rPr>
                <w:rFonts w:ascii="Times New Roman" w:hAnsi="Times New Roman"/>
                <w:b/>
                <w:color w:val="000000"/>
                <w:sz w:val="26"/>
                <w:szCs w:val="26"/>
                <w:lang w:eastAsia="ru-RU"/>
              </w:rPr>
              <w:softHyphen/>
            </w:r>
            <w:r>
              <w:rPr>
                <w:rFonts w:ascii="Times New Roman" w:hAnsi="Times New Roman"/>
                <w:b/>
                <w:color w:val="000000"/>
                <w:sz w:val="26"/>
                <w:szCs w:val="26"/>
                <w:lang w:eastAsia="ru-RU"/>
              </w:rPr>
              <w:softHyphen/>
            </w:r>
            <w:r>
              <w:rPr>
                <w:rFonts w:ascii="Times New Roman" w:hAnsi="Times New Roman"/>
                <w:b/>
                <w:color w:val="000000"/>
                <w:sz w:val="26"/>
                <w:szCs w:val="26"/>
                <w:lang w:eastAsia="ru-RU"/>
              </w:rPr>
              <w:softHyphen/>
            </w:r>
          </w:p>
          <w:p w:rsidR="00D8577B" w:rsidRDefault="00D8577B" w:rsidP="00496B74">
            <w:pPr>
              <w:spacing w:after="0" w:line="240" w:lineRule="auto"/>
              <w:rPr>
                <w:rFonts w:ascii="Times New Roman" w:hAnsi="Times New Roman"/>
                <w:sz w:val="28"/>
                <w:szCs w:val="28"/>
                <w:lang w:eastAsia="ru-RU"/>
              </w:rPr>
            </w:pPr>
          </w:p>
          <w:p w:rsidR="00D8577B" w:rsidRPr="001166E4" w:rsidRDefault="00D8577B" w:rsidP="00496B74">
            <w:pPr>
              <w:spacing w:after="0" w:line="240" w:lineRule="auto"/>
              <w:rPr>
                <w:rFonts w:ascii="Times New Roman" w:hAnsi="Times New Roman"/>
                <w:sz w:val="28"/>
                <w:szCs w:val="28"/>
                <w:lang w:val="en-US" w:eastAsia="ru-RU"/>
              </w:rPr>
            </w:pPr>
            <w:r>
              <w:rPr>
                <w:rFonts w:ascii="Times New Roman" w:hAnsi="Times New Roman"/>
                <w:sz w:val="28"/>
                <w:szCs w:val="28"/>
                <w:lang w:eastAsia="ru-RU"/>
              </w:rPr>
              <w:t>Контрольная работа</w:t>
            </w:r>
          </w:p>
        </w:tc>
      </w:tr>
      <w:tr w:rsidR="00D8577B" w:rsidRPr="001A5236" w:rsidTr="00496B74">
        <w:tc>
          <w:tcPr>
            <w:tcW w:w="2268" w:type="dxa"/>
          </w:tcPr>
          <w:p w:rsidR="00D8577B" w:rsidRDefault="00D8577B" w:rsidP="00496B74">
            <w:pPr>
              <w:spacing w:after="0" w:line="240" w:lineRule="auto"/>
              <w:rPr>
                <w:rFonts w:ascii="Times New Roman" w:hAnsi="Times New Roman"/>
                <w:b/>
                <w:color w:val="000000"/>
                <w:sz w:val="24"/>
                <w:szCs w:val="24"/>
                <w:lang w:eastAsia="ru-RU"/>
              </w:rPr>
            </w:pPr>
          </w:p>
          <w:p w:rsidR="00D8577B" w:rsidRDefault="00D8577B" w:rsidP="00496B74">
            <w:pPr>
              <w:spacing w:after="0" w:line="240" w:lineRule="auto"/>
              <w:rPr>
                <w:rFonts w:ascii="Times New Roman" w:hAnsi="Times New Roman"/>
                <w:b/>
                <w:color w:val="000000"/>
                <w:sz w:val="24"/>
                <w:szCs w:val="24"/>
                <w:lang w:eastAsia="ru-RU"/>
              </w:rPr>
            </w:pPr>
          </w:p>
        </w:tc>
        <w:tc>
          <w:tcPr>
            <w:tcW w:w="7200" w:type="dxa"/>
            <w:tcBorders>
              <w:top w:val="single" w:sz="4" w:space="0" w:color="auto"/>
              <w:left w:val="nil"/>
              <w:bottom w:val="single" w:sz="4" w:space="0" w:color="auto"/>
              <w:right w:val="nil"/>
            </w:tcBorders>
          </w:tcPr>
          <w:p w:rsidR="00D8577B" w:rsidRDefault="00D8577B" w:rsidP="00496B74">
            <w:pPr>
              <w:spacing w:after="0" w:line="240" w:lineRule="auto"/>
              <w:rPr>
                <w:rFonts w:ascii="Times New Roman" w:hAnsi="Times New Roman"/>
                <w:b/>
                <w:color w:val="000000"/>
                <w:sz w:val="24"/>
                <w:szCs w:val="24"/>
                <w:lang w:eastAsia="ru-RU"/>
              </w:rPr>
            </w:pPr>
            <w:r>
              <w:rPr>
                <w:rFonts w:ascii="Times New Roman" w:hAnsi="Times New Roman"/>
                <w:iCs/>
                <w:color w:val="000000"/>
                <w:sz w:val="16"/>
                <w:szCs w:val="16"/>
                <w:lang w:eastAsia="ru-RU"/>
              </w:rPr>
              <w:t xml:space="preserve">                                                                              (тема работы)</w:t>
            </w:r>
          </w:p>
        </w:tc>
      </w:tr>
      <w:tr w:rsidR="00D8577B" w:rsidRPr="001A5236" w:rsidTr="00496B74">
        <w:tc>
          <w:tcPr>
            <w:tcW w:w="2268" w:type="dxa"/>
          </w:tcPr>
          <w:p w:rsidR="00D8577B" w:rsidRDefault="00D8577B" w:rsidP="00496B74">
            <w:pPr>
              <w:spacing w:after="0" w:line="240" w:lineRule="auto"/>
              <w:rPr>
                <w:rFonts w:ascii="Times New Roman" w:hAnsi="Times New Roman"/>
                <w:b/>
                <w:color w:val="000000"/>
                <w:sz w:val="16"/>
                <w:szCs w:val="16"/>
                <w:lang w:eastAsia="ru-RU"/>
              </w:rPr>
            </w:pPr>
          </w:p>
        </w:tc>
        <w:tc>
          <w:tcPr>
            <w:tcW w:w="7200" w:type="dxa"/>
            <w:tcBorders>
              <w:top w:val="single" w:sz="4" w:space="0" w:color="auto"/>
              <w:left w:val="nil"/>
              <w:bottom w:val="nil"/>
              <w:right w:val="nil"/>
            </w:tcBorders>
          </w:tcPr>
          <w:p w:rsidR="00D8577B" w:rsidRDefault="00D8577B" w:rsidP="00496B74">
            <w:pPr>
              <w:spacing w:after="0" w:line="240" w:lineRule="auto"/>
              <w:jc w:val="center"/>
              <w:rPr>
                <w:rFonts w:ascii="Times New Roman" w:hAnsi="Times New Roman"/>
                <w:b/>
                <w:color w:val="000000"/>
                <w:sz w:val="16"/>
                <w:szCs w:val="16"/>
                <w:lang w:eastAsia="ru-RU"/>
              </w:rPr>
            </w:pPr>
          </w:p>
        </w:tc>
      </w:tr>
    </w:tbl>
    <w:p w:rsidR="00D8577B" w:rsidRDefault="00D8577B" w:rsidP="004551C6">
      <w:pPr>
        <w:spacing w:after="0" w:line="240" w:lineRule="auto"/>
        <w:rPr>
          <w:rFonts w:ascii="Times New Roman" w:hAnsi="Times New Roman"/>
          <w:b/>
          <w:color w:val="000000"/>
          <w:sz w:val="24"/>
          <w:szCs w:val="24"/>
          <w:lang w:eastAsia="ru-RU"/>
        </w:rPr>
      </w:pPr>
    </w:p>
    <w:p w:rsidR="00D8577B" w:rsidRDefault="00D8577B" w:rsidP="004551C6">
      <w:pPr>
        <w:tabs>
          <w:tab w:val="left" w:pos="2160"/>
        </w:tabs>
        <w:spacing w:after="0" w:line="240" w:lineRule="auto"/>
        <w:ind w:left="2124" w:hanging="2118"/>
        <w:jc w:val="center"/>
        <w:rPr>
          <w:rFonts w:ascii="Times New Roman" w:hAnsi="Times New Roman"/>
          <w:iCs/>
          <w:color w:val="000000"/>
          <w:sz w:val="16"/>
          <w:szCs w:val="16"/>
          <w:lang w:eastAsia="ru-RU"/>
        </w:rPr>
      </w:pPr>
      <w:r>
        <w:rPr>
          <w:rFonts w:ascii="Times New Roman" w:hAnsi="Times New Roman"/>
          <w:iCs/>
          <w:color w:val="000000"/>
          <w:sz w:val="16"/>
          <w:szCs w:val="16"/>
          <w:lang w:eastAsia="ru-RU"/>
        </w:rPr>
        <w:t xml:space="preserve">                                               </w:t>
      </w:r>
    </w:p>
    <w:tbl>
      <w:tblPr>
        <w:tblW w:w="9468" w:type="dxa"/>
        <w:tblLook w:val="01E0" w:firstRow="1" w:lastRow="1" w:firstColumn="1" w:lastColumn="1" w:noHBand="0" w:noVBand="0"/>
      </w:tblPr>
      <w:tblGrid>
        <w:gridCol w:w="2324"/>
        <w:gridCol w:w="7144"/>
      </w:tblGrid>
      <w:tr w:rsidR="00D8577B" w:rsidRPr="001A5236" w:rsidTr="00496B74">
        <w:tc>
          <w:tcPr>
            <w:tcW w:w="2324" w:type="dxa"/>
          </w:tcPr>
          <w:p w:rsidR="00D8577B" w:rsidRDefault="00D8577B" w:rsidP="00496B74">
            <w:pPr>
              <w:spacing w:after="0" w:line="240" w:lineRule="auto"/>
              <w:rPr>
                <w:rFonts w:ascii="Times New Roman" w:hAnsi="Times New Roman"/>
                <w:b/>
                <w:color w:val="000000"/>
                <w:sz w:val="26"/>
                <w:szCs w:val="26"/>
                <w:lang w:eastAsia="ru-RU"/>
              </w:rPr>
            </w:pPr>
            <w:r>
              <w:rPr>
                <w:rFonts w:ascii="Times New Roman" w:hAnsi="Times New Roman"/>
                <w:color w:val="000000"/>
                <w:sz w:val="26"/>
                <w:szCs w:val="26"/>
                <w:lang w:eastAsia="ru-RU"/>
              </w:rPr>
              <w:t>Выполнил студент</w:t>
            </w:r>
          </w:p>
        </w:tc>
        <w:tc>
          <w:tcPr>
            <w:tcW w:w="7144" w:type="dxa"/>
            <w:tcBorders>
              <w:top w:val="nil"/>
              <w:left w:val="nil"/>
              <w:bottom w:val="single" w:sz="4" w:space="0" w:color="auto"/>
              <w:right w:val="nil"/>
            </w:tcBorders>
          </w:tcPr>
          <w:p w:rsidR="00D8577B" w:rsidRDefault="00D8577B" w:rsidP="00A26E7C">
            <w:pPr>
              <w:spacing w:after="0" w:line="240" w:lineRule="auto"/>
              <w:rPr>
                <w:rFonts w:ascii="Times New Roman" w:hAnsi="Times New Roman"/>
                <w:color w:val="000000"/>
                <w:sz w:val="26"/>
                <w:szCs w:val="26"/>
                <w:lang w:eastAsia="ru-RU"/>
              </w:rPr>
            </w:pPr>
          </w:p>
        </w:tc>
      </w:tr>
      <w:tr w:rsidR="00D8577B" w:rsidRPr="001A5236" w:rsidTr="00496B74">
        <w:tc>
          <w:tcPr>
            <w:tcW w:w="2324" w:type="dxa"/>
          </w:tcPr>
          <w:p w:rsidR="00D8577B" w:rsidRDefault="00D8577B" w:rsidP="00496B74">
            <w:pPr>
              <w:spacing w:after="0" w:line="240" w:lineRule="auto"/>
              <w:rPr>
                <w:rFonts w:ascii="Times New Roman" w:hAnsi="Times New Roman"/>
                <w:b/>
                <w:color w:val="000000"/>
                <w:sz w:val="16"/>
                <w:szCs w:val="16"/>
                <w:lang w:eastAsia="ru-RU"/>
              </w:rPr>
            </w:pPr>
          </w:p>
        </w:tc>
        <w:tc>
          <w:tcPr>
            <w:tcW w:w="7144" w:type="dxa"/>
            <w:tcBorders>
              <w:top w:val="single" w:sz="4" w:space="0" w:color="auto"/>
              <w:left w:val="nil"/>
              <w:bottom w:val="nil"/>
              <w:right w:val="nil"/>
            </w:tcBorders>
          </w:tcPr>
          <w:p w:rsidR="00D8577B" w:rsidRDefault="00D8577B" w:rsidP="00496B74">
            <w:pPr>
              <w:spacing w:after="0" w:line="240" w:lineRule="auto"/>
              <w:jc w:val="center"/>
              <w:rPr>
                <w:rFonts w:ascii="Times New Roman" w:hAnsi="Times New Roman"/>
                <w:b/>
                <w:color w:val="000000"/>
                <w:sz w:val="16"/>
                <w:szCs w:val="16"/>
                <w:lang w:eastAsia="ru-RU"/>
              </w:rPr>
            </w:pPr>
            <w:r>
              <w:rPr>
                <w:rFonts w:ascii="Times New Roman" w:hAnsi="Times New Roman"/>
                <w:color w:val="000000"/>
                <w:sz w:val="16"/>
                <w:szCs w:val="16"/>
                <w:lang w:eastAsia="ru-RU"/>
              </w:rPr>
              <w:t>(курс, группа, фамилия, имя, отчество)</w:t>
            </w:r>
          </w:p>
        </w:tc>
      </w:tr>
    </w:tbl>
    <w:p w:rsidR="00D8577B" w:rsidRDefault="00D8577B" w:rsidP="004551C6">
      <w:pPr>
        <w:spacing w:after="0" w:line="240" w:lineRule="auto"/>
        <w:rPr>
          <w:rFonts w:ascii="Times New Roman" w:hAnsi="Times New Roman"/>
          <w:b/>
          <w:color w:val="000000"/>
          <w:sz w:val="24"/>
          <w:szCs w:val="24"/>
          <w:lang w:eastAsia="ru-RU"/>
        </w:rPr>
      </w:pPr>
      <w:r>
        <w:rPr>
          <w:rFonts w:ascii="Times New Roman" w:hAnsi="Times New Roman"/>
          <w:b/>
          <w:color w:val="000000"/>
          <w:sz w:val="28"/>
          <w:szCs w:val="24"/>
          <w:lang w:eastAsia="ru-RU"/>
        </w:rPr>
        <w:tab/>
      </w:r>
      <w:r>
        <w:rPr>
          <w:rFonts w:ascii="Times New Roman" w:hAnsi="Times New Roman"/>
          <w:b/>
          <w:color w:val="000000"/>
          <w:sz w:val="28"/>
          <w:szCs w:val="24"/>
          <w:lang w:eastAsia="ru-RU"/>
        </w:rPr>
        <w:tab/>
      </w:r>
      <w:r>
        <w:rPr>
          <w:rFonts w:ascii="Times New Roman" w:hAnsi="Times New Roman"/>
          <w:b/>
          <w:color w:val="000000"/>
          <w:sz w:val="28"/>
          <w:szCs w:val="24"/>
          <w:lang w:eastAsia="ru-RU"/>
        </w:rPr>
        <w:tab/>
      </w:r>
      <w:r>
        <w:rPr>
          <w:rFonts w:ascii="Times New Roman" w:hAnsi="Times New Roman"/>
          <w:b/>
          <w:color w:val="000000"/>
          <w:sz w:val="28"/>
          <w:szCs w:val="24"/>
          <w:lang w:eastAsia="ru-RU"/>
        </w:rPr>
        <w:tab/>
      </w:r>
    </w:p>
    <w:p w:rsidR="00D8577B" w:rsidRDefault="00D8577B" w:rsidP="004551C6">
      <w:pPr>
        <w:spacing w:after="0" w:line="240" w:lineRule="auto"/>
        <w:rPr>
          <w:rFonts w:ascii="Times New Roman" w:hAnsi="Times New Roman"/>
          <w:color w:val="000000"/>
          <w:sz w:val="24"/>
          <w:szCs w:val="24"/>
          <w:lang w:eastAsia="ru-RU"/>
        </w:rPr>
      </w:pPr>
    </w:p>
    <w:p w:rsidR="00D8577B" w:rsidRDefault="00D8577B" w:rsidP="004551C6">
      <w:pPr>
        <w:spacing w:after="0" w:line="240" w:lineRule="auto"/>
        <w:rPr>
          <w:rFonts w:ascii="Times New Roman" w:hAnsi="Times New Roman"/>
          <w:color w:val="000000"/>
          <w:sz w:val="26"/>
          <w:szCs w:val="26"/>
          <w:lang w:eastAsia="ru-RU"/>
        </w:rPr>
      </w:pPr>
    </w:p>
    <w:tbl>
      <w:tblPr>
        <w:tblW w:w="9468" w:type="dxa"/>
        <w:tblLook w:val="01E0" w:firstRow="1" w:lastRow="1" w:firstColumn="1" w:lastColumn="1" w:noHBand="0" w:noVBand="0"/>
      </w:tblPr>
      <w:tblGrid>
        <w:gridCol w:w="2268"/>
        <w:gridCol w:w="7200"/>
      </w:tblGrid>
      <w:tr w:rsidR="00D8577B" w:rsidRPr="001A5236" w:rsidTr="00496B74">
        <w:tc>
          <w:tcPr>
            <w:tcW w:w="2268" w:type="dxa"/>
          </w:tcPr>
          <w:p w:rsidR="00D8577B" w:rsidRDefault="00D8577B" w:rsidP="00496B74">
            <w:pPr>
              <w:spacing w:after="0" w:line="240" w:lineRule="auto"/>
              <w:rPr>
                <w:rFonts w:ascii="Times New Roman" w:hAnsi="Times New Roman"/>
                <w:b/>
                <w:color w:val="000000"/>
                <w:sz w:val="26"/>
                <w:szCs w:val="26"/>
                <w:lang w:eastAsia="ru-RU"/>
              </w:rPr>
            </w:pPr>
            <w:r>
              <w:rPr>
                <w:rFonts w:ascii="Times New Roman" w:hAnsi="Times New Roman"/>
                <w:color w:val="000000"/>
                <w:sz w:val="26"/>
                <w:szCs w:val="26"/>
                <w:lang w:eastAsia="ru-RU"/>
              </w:rPr>
              <w:t xml:space="preserve">Преподаватель </w:t>
            </w:r>
            <w:r>
              <w:rPr>
                <w:rFonts w:ascii="Times New Roman" w:hAnsi="Times New Roman"/>
                <w:color w:val="000000"/>
                <w:sz w:val="26"/>
                <w:szCs w:val="26"/>
                <w:lang w:eastAsia="ru-RU"/>
              </w:rPr>
              <w:softHyphen/>
            </w:r>
            <w:r>
              <w:rPr>
                <w:rFonts w:ascii="Times New Roman" w:hAnsi="Times New Roman"/>
                <w:color w:val="000000"/>
                <w:sz w:val="26"/>
                <w:szCs w:val="26"/>
                <w:lang w:eastAsia="ru-RU"/>
              </w:rPr>
              <w:softHyphen/>
            </w:r>
            <w:r>
              <w:rPr>
                <w:rFonts w:ascii="Times New Roman" w:hAnsi="Times New Roman"/>
                <w:color w:val="000000"/>
                <w:sz w:val="26"/>
                <w:szCs w:val="26"/>
                <w:lang w:eastAsia="ru-RU"/>
              </w:rPr>
              <w:softHyphen/>
            </w:r>
            <w:r>
              <w:rPr>
                <w:rFonts w:ascii="Times New Roman" w:hAnsi="Times New Roman"/>
                <w:color w:val="000000"/>
                <w:sz w:val="26"/>
                <w:szCs w:val="26"/>
                <w:lang w:eastAsia="ru-RU"/>
              </w:rPr>
              <w:softHyphen/>
            </w:r>
            <w:r>
              <w:rPr>
                <w:rFonts w:ascii="Times New Roman" w:hAnsi="Times New Roman"/>
                <w:color w:val="000000"/>
                <w:sz w:val="26"/>
                <w:szCs w:val="26"/>
                <w:lang w:eastAsia="ru-RU"/>
              </w:rPr>
              <w:softHyphen/>
            </w:r>
          </w:p>
        </w:tc>
        <w:tc>
          <w:tcPr>
            <w:tcW w:w="7200" w:type="dxa"/>
            <w:tcBorders>
              <w:top w:val="nil"/>
              <w:left w:val="nil"/>
              <w:bottom w:val="single" w:sz="4" w:space="0" w:color="auto"/>
              <w:right w:val="nil"/>
            </w:tcBorders>
          </w:tcPr>
          <w:p w:rsidR="00D8577B" w:rsidRDefault="00D8577B" w:rsidP="00496B74">
            <w:pPr>
              <w:spacing w:after="0" w:line="240" w:lineRule="auto"/>
              <w:rPr>
                <w:rFonts w:ascii="Times New Roman" w:hAnsi="Times New Roman"/>
                <w:color w:val="000000"/>
                <w:sz w:val="28"/>
                <w:szCs w:val="28"/>
                <w:lang w:eastAsia="ru-RU"/>
              </w:rPr>
            </w:pPr>
          </w:p>
        </w:tc>
      </w:tr>
      <w:tr w:rsidR="00D8577B" w:rsidRPr="001A5236" w:rsidTr="00496B74">
        <w:tc>
          <w:tcPr>
            <w:tcW w:w="2268" w:type="dxa"/>
          </w:tcPr>
          <w:p w:rsidR="00D8577B" w:rsidRDefault="00D8577B" w:rsidP="00496B74">
            <w:pPr>
              <w:spacing w:after="0" w:line="240" w:lineRule="auto"/>
              <w:rPr>
                <w:rFonts w:ascii="Times New Roman" w:hAnsi="Times New Roman"/>
                <w:b/>
                <w:color w:val="000000"/>
                <w:sz w:val="16"/>
                <w:szCs w:val="16"/>
                <w:lang w:eastAsia="ru-RU"/>
              </w:rPr>
            </w:pPr>
          </w:p>
        </w:tc>
        <w:tc>
          <w:tcPr>
            <w:tcW w:w="7200" w:type="dxa"/>
            <w:tcBorders>
              <w:top w:val="single" w:sz="4" w:space="0" w:color="auto"/>
              <w:left w:val="nil"/>
              <w:bottom w:val="nil"/>
              <w:right w:val="nil"/>
            </w:tcBorders>
          </w:tcPr>
          <w:p w:rsidR="00D8577B" w:rsidRDefault="00D8577B" w:rsidP="00496B74">
            <w:pPr>
              <w:spacing w:after="0" w:line="240" w:lineRule="auto"/>
              <w:jc w:val="center"/>
              <w:rPr>
                <w:rFonts w:ascii="Times New Roman" w:hAnsi="Times New Roman"/>
                <w:b/>
                <w:color w:val="000000"/>
                <w:sz w:val="16"/>
                <w:szCs w:val="16"/>
                <w:lang w:eastAsia="ru-RU"/>
              </w:rPr>
            </w:pPr>
            <w:r>
              <w:rPr>
                <w:rFonts w:ascii="Times New Roman" w:hAnsi="Times New Roman"/>
                <w:sz w:val="16"/>
                <w:szCs w:val="24"/>
                <w:lang w:eastAsia="ru-RU"/>
              </w:rPr>
              <w:t>(ученая степень, звание, фамилия и инициалы)</w:t>
            </w:r>
          </w:p>
        </w:tc>
      </w:tr>
    </w:tbl>
    <w:p w:rsidR="00D8577B" w:rsidRDefault="00D8577B" w:rsidP="004551C6">
      <w:pPr>
        <w:spacing w:after="0" w:line="240" w:lineRule="auto"/>
        <w:jc w:val="center"/>
        <w:rPr>
          <w:rFonts w:ascii="Times New Roman" w:hAnsi="Times New Roman"/>
          <w:color w:val="000000"/>
          <w:sz w:val="16"/>
          <w:szCs w:val="24"/>
          <w:lang w:eastAsia="ru-RU"/>
        </w:rPr>
      </w:pPr>
      <w:r>
        <w:rPr>
          <w:rFonts w:ascii="Times New Roman" w:hAnsi="Times New Roman"/>
          <w:color w:val="000000"/>
          <w:sz w:val="16"/>
          <w:szCs w:val="24"/>
          <w:lang w:eastAsia="ru-RU"/>
        </w:rPr>
        <w:t xml:space="preserve">                                  </w:t>
      </w:r>
    </w:p>
    <w:p w:rsidR="00D8577B" w:rsidRDefault="00D8577B" w:rsidP="004551C6">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ab/>
      </w:r>
      <w:r>
        <w:rPr>
          <w:rFonts w:ascii="Times New Roman" w:hAnsi="Times New Roman"/>
          <w:color w:val="000000"/>
          <w:sz w:val="24"/>
          <w:szCs w:val="24"/>
          <w:lang w:eastAsia="ru-RU"/>
        </w:rPr>
        <w:tab/>
      </w:r>
      <w:r>
        <w:rPr>
          <w:rFonts w:ascii="Times New Roman" w:hAnsi="Times New Roman"/>
          <w:color w:val="000000"/>
          <w:sz w:val="24"/>
          <w:szCs w:val="24"/>
          <w:lang w:eastAsia="ru-RU"/>
        </w:rPr>
        <w:tab/>
      </w:r>
    </w:p>
    <w:p w:rsidR="00D8577B" w:rsidRDefault="00D8577B" w:rsidP="004551C6">
      <w:pPr>
        <w:spacing w:after="0" w:line="240" w:lineRule="auto"/>
        <w:rPr>
          <w:rFonts w:ascii="Times New Roman" w:hAnsi="Times New Roman"/>
          <w:color w:val="000000"/>
          <w:sz w:val="26"/>
          <w:szCs w:val="26"/>
          <w:lang w:eastAsia="ru-RU"/>
        </w:rPr>
      </w:pPr>
      <w:r>
        <w:rPr>
          <w:rFonts w:ascii="Times New Roman" w:hAnsi="Times New Roman"/>
          <w:color w:val="000000"/>
          <w:sz w:val="26"/>
          <w:szCs w:val="26"/>
          <w:lang w:eastAsia="ru-RU"/>
        </w:rPr>
        <w:t>Работа защищена с оценкой _______________________________________________</w:t>
      </w:r>
    </w:p>
    <w:p w:rsidR="00D8577B" w:rsidRPr="00A93D74" w:rsidRDefault="00D8577B" w:rsidP="004551C6">
      <w:pPr>
        <w:spacing w:after="0" w:line="240" w:lineRule="auto"/>
        <w:rPr>
          <w:rFonts w:ascii="Times New Roman" w:hAnsi="Times New Roman"/>
          <w:sz w:val="26"/>
          <w:szCs w:val="26"/>
          <w:vertAlign w:val="superscript"/>
          <w:lang w:eastAsia="ru-RU"/>
        </w:rPr>
      </w:pPr>
      <w:r>
        <w:rPr>
          <w:rFonts w:ascii="Times New Roman" w:hAnsi="Times New Roman"/>
          <w:sz w:val="26"/>
          <w:szCs w:val="26"/>
          <w:vertAlign w:val="superscript"/>
          <w:lang w:eastAsia="ru-RU"/>
        </w:rPr>
        <w:t xml:space="preserve">                                                                                                                     (оценка, подпись преподавателя)</w:t>
      </w:r>
    </w:p>
    <w:p w:rsidR="00D8577B" w:rsidRPr="00A93D74" w:rsidRDefault="00D8577B" w:rsidP="004551C6">
      <w:pPr>
        <w:spacing w:after="0" w:line="240" w:lineRule="auto"/>
        <w:rPr>
          <w:rFonts w:ascii="Times New Roman" w:hAnsi="Times New Roman"/>
          <w:sz w:val="28"/>
          <w:szCs w:val="28"/>
          <w:lang w:eastAsia="ru-RU"/>
        </w:rPr>
      </w:pPr>
      <w:r w:rsidRPr="00A93D74">
        <w:rPr>
          <w:rFonts w:ascii="Times New Roman" w:hAnsi="Times New Roman"/>
          <w:sz w:val="26"/>
          <w:szCs w:val="26"/>
          <w:vertAlign w:val="superscript"/>
          <w:lang w:eastAsia="ru-RU"/>
        </w:rPr>
        <w:t xml:space="preserve">                                                                                      </w:t>
      </w:r>
      <w:r w:rsidRPr="003E2A1C">
        <w:rPr>
          <w:rFonts w:ascii="Times New Roman" w:hAnsi="Times New Roman"/>
          <w:sz w:val="28"/>
          <w:szCs w:val="28"/>
          <w:lang w:eastAsia="ru-RU"/>
        </w:rPr>
        <w:t xml:space="preserve"> </w:t>
      </w:r>
    </w:p>
    <w:p w:rsidR="00D8577B" w:rsidRPr="00111574" w:rsidRDefault="00D8577B" w:rsidP="004551C6">
      <w:pPr>
        <w:spacing w:after="0" w:line="240" w:lineRule="auto"/>
        <w:rPr>
          <w:rFonts w:ascii="Times New Roman" w:hAnsi="Times New Roman"/>
          <w:sz w:val="28"/>
          <w:szCs w:val="28"/>
          <w:lang w:eastAsia="ru-RU"/>
        </w:rPr>
      </w:pPr>
      <w:r w:rsidRPr="00A93D74">
        <w:rPr>
          <w:rFonts w:ascii="Times New Roman" w:hAnsi="Times New Roman"/>
          <w:sz w:val="28"/>
          <w:szCs w:val="28"/>
          <w:lang w:eastAsia="ru-RU"/>
        </w:rPr>
        <w:t xml:space="preserve">                                                     </w:t>
      </w:r>
    </w:p>
    <w:p w:rsidR="00D8577B" w:rsidRPr="00111574" w:rsidRDefault="00D8577B" w:rsidP="004551C6">
      <w:pPr>
        <w:spacing w:after="0" w:line="240" w:lineRule="auto"/>
        <w:rPr>
          <w:rFonts w:ascii="Times New Roman" w:hAnsi="Times New Roman"/>
          <w:sz w:val="28"/>
          <w:szCs w:val="28"/>
          <w:lang w:eastAsia="ru-RU"/>
        </w:rPr>
      </w:pPr>
    </w:p>
    <w:p w:rsidR="00D8577B" w:rsidRPr="00111574" w:rsidRDefault="00D8577B" w:rsidP="004551C6">
      <w:pPr>
        <w:spacing w:after="0" w:line="240" w:lineRule="auto"/>
        <w:rPr>
          <w:rFonts w:ascii="Times New Roman" w:hAnsi="Times New Roman"/>
          <w:sz w:val="28"/>
          <w:szCs w:val="28"/>
          <w:lang w:eastAsia="ru-RU"/>
        </w:rPr>
      </w:pPr>
    </w:p>
    <w:p w:rsidR="00D8577B" w:rsidRPr="00111574" w:rsidRDefault="00D8577B" w:rsidP="004551C6">
      <w:pPr>
        <w:spacing w:after="0" w:line="240" w:lineRule="auto"/>
        <w:rPr>
          <w:rFonts w:ascii="Times New Roman" w:hAnsi="Times New Roman"/>
          <w:sz w:val="28"/>
          <w:szCs w:val="28"/>
          <w:lang w:eastAsia="ru-RU"/>
        </w:rPr>
      </w:pPr>
    </w:p>
    <w:p w:rsidR="00D8577B" w:rsidRPr="007742FF" w:rsidRDefault="007A0A8B" w:rsidP="007742FF">
      <w:pPr>
        <w:jc w:val="both"/>
        <w:rPr>
          <w:rFonts w:ascii="Times New Roman" w:hAnsi="Times New Roman"/>
          <w:sz w:val="28"/>
          <w:szCs w:val="28"/>
          <w:lang w:eastAsia="ru-RU"/>
        </w:rPr>
      </w:pPr>
      <w:r>
        <w:rPr>
          <w:rFonts w:ascii="Times New Roman" w:hAnsi="Times New Roman"/>
          <w:sz w:val="28"/>
          <w:szCs w:val="28"/>
          <w:lang w:eastAsia="ru-RU"/>
        </w:rPr>
        <w:br w:type="page"/>
      </w:r>
      <w:bookmarkStart w:id="0" w:name="_GoBack"/>
      <w:bookmarkEnd w:id="0"/>
      <w:r w:rsidR="00D8577B" w:rsidRPr="007742FF">
        <w:rPr>
          <w:rFonts w:ascii="Times New Roman" w:hAnsi="Times New Roman"/>
          <w:sz w:val="28"/>
          <w:szCs w:val="28"/>
          <w:lang w:eastAsia="ru-RU"/>
        </w:rPr>
        <w:lastRenderedPageBreak/>
        <w:t>Вариант 1</w:t>
      </w:r>
    </w:p>
    <w:p w:rsidR="00D8577B" w:rsidRPr="00DD54EB" w:rsidRDefault="00D8577B" w:rsidP="003F03B5">
      <w:pPr>
        <w:spacing w:line="360" w:lineRule="auto"/>
        <w:jc w:val="both"/>
        <w:rPr>
          <w:rFonts w:ascii="Times New Roman" w:hAnsi="Times New Roman"/>
          <w:sz w:val="28"/>
          <w:szCs w:val="28"/>
          <w:lang w:eastAsia="ru-RU"/>
        </w:rPr>
      </w:pPr>
      <w:r w:rsidRPr="007742FF">
        <w:rPr>
          <w:rFonts w:ascii="Times New Roman" w:hAnsi="Times New Roman"/>
          <w:sz w:val="28"/>
          <w:szCs w:val="28"/>
          <w:lang w:eastAsia="ru-RU"/>
        </w:rPr>
        <w:t xml:space="preserve"> Задание 1</w:t>
      </w:r>
    </w:p>
    <w:p w:rsidR="00D8577B" w:rsidRPr="00B137DB" w:rsidRDefault="00D8577B" w:rsidP="003F03B5">
      <w:pPr>
        <w:spacing w:line="360" w:lineRule="auto"/>
        <w:jc w:val="both"/>
        <w:rPr>
          <w:rFonts w:ascii="Times New Roman" w:hAnsi="Times New Roman"/>
          <w:sz w:val="28"/>
          <w:szCs w:val="28"/>
          <w:lang w:eastAsia="ru-RU"/>
        </w:rPr>
      </w:pPr>
      <w:r w:rsidRPr="007742FF">
        <w:rPr>
          <w:rFonts w:ascii="Times New Roman" w:hAnsi="Times New Roman"/>
          <w:sz w:val="28"/>
          <w:szCs w:val="28"/>
          <w:lang w:eastAsia="ru-RU"/>
        </w:rPr>
        <w:t xml:space="preserve"> В ходе судебного заседания по факту предъявленного обвинения органами предварительного следствия группе студентов в незаконном сбыте наркотических средств (ст.228.1 УК РФ), один из обвиняемых, по национальности узбек, заявил ходатайство о представлении ему возможности пользоваться услугами переводчика. Данное ходатайство он мотивировал тем, что плохо знает юридическую терминологию на русском языке. </w:t>
      </w:r>
    </w:p>
    <w:p w:rsidR="00D8577B" w:rsidRPr="00B137DB" w:rsidRDefault="00D8577B" w:rsidP="003F03B5">
      <w:pPr>
        <w:spacing w:after="0" w:line="360" w:lineRule="auto"/>
        <w:jc w:val="both"/>
        <w:rPr>
          <w:rFonts w:ascii="Times New Roman" w:hAnsi="Times New Roman"/>
          <w:sz w:val="28"/>
          <w:szCs w:val="28"/>
          <w:lang w:eastAsia="ru-RU"/>
        </w:rPr>
      </w:pPr>
      <w:r w:rsidRPr="007742FF">
        <w:rPr>
          <w:rFonts w:ascii="Times New Roman" w:hAnsi="Times New Roman"/>
          <w:sz w:val="28"/>
          <w:szCs w:val="28"/>
          <w:lang w:eastAsia="ru-RU"/>
        </w:rPr>
        <w:t xml:space="preserve">Суд отказал ему в ходатайстве и указал, поскольку он обучается в ВУЗе, где преподавание ведётся на русском языке, то он должен в полной мере владеть русским языком. </w:t>
      </w:r>
    </w:p>
    <w:p w:rsidR="00D8577B" w:rsidRPr="00B137DB" w:rsidRDefault="00D8577B" w:rsidP="003F03B5">
      <w:pPr>
        <w:spacing w:line="360" w:lineRule="auto"/>
        <w:jc w:val="both"/>
        <w:rPr>
          <w:rFonts w:ascii="Times New Roman" w:hAnsi="Times New Roman"/>
          <w:sz w:val="28"/>
          <w:szCs w:val="28"/>
          <w:lang w:eastAsia="ru-RU"/>
        </w:rPr>
      </w:pPr>
      <w:r w:rsidRPr="007742FF">
        <w:rPr>
          <w:rFonts w:ascii="Times New Roman" w:hAnsi="Times New Roman"/>
          <w:sz w:val="28"/>
          <w:szCs w:val="28"/>
          <w:lang w:eastAsia="ru-RU"/>
        </w:rPr>
        <w:t xml:space="preserve">Оцените законность и обоснованность решения суда. Раскройте содержание и значение принципов национального языка судопроизводства.     </w:t>
      </w:r>
    </w:p>
    <w:p w:rsidR="00D8577B" w:rsidRPr="00B137DB" w:rsidRDefault="00D8577B" w:rsidP="003F03B5">
      <w:pPr>
        <w:spacing w:after="0" w:line="360" w:lineRule="auto"/>
        <w:jc w:val="both"/>
        <w:rPr>
          <w:rFonts w:ascii="Times New Roman" w:hAnsi="Times New Roman"/>
          <w:sz w:val="28"/>
          <w:szCs w:val="28"/>
          <w:lang w:eastAsia="ru-RU"/>
        </w:rPr>
      </w:pPr>
      <w:r w:rsidRPr="00B137DB">
        <w:rPr>
          <w:rFonts w:ascii="Times New Roman" w:hAnsi="Times New Roman"/>
          <w:sz w:val="28"/>
          <w:szCs w:val="28"/>
          <w:lang w:eastAsia="ru-RU"/>
        </w:rPr>
        <w:t xml:space="preserve">Ответ: </w:t>
      </w:r>
      <w:r w:rsidRPr="00B137DB">
        <w:rPr>
          <w:rFonts w:ascii="Times New Roman" w:hAnsi="Times New Roman"/>
          <w:sz w:val="28"/>
          <w:szCs w:val="28"/>
          <w:lang w:eastAsia="ru-RU"/>
        </w:rPr>
        <w:br/>
        <w:t>Решение судьи считаю незаконным и необоснованным, так как:</w:t>
      </w:r>
      <w:r w:rsidRPr="00B137DB">
        <w:rPr>
          <w:rFonts w:ascii="Times New Roman" w:hAnsi="Times New Roman"/>
          <w:sz w:val="28"/>
          <w:szCs w:val="28"/>
          <w:lang w:eastAsia="ru-RU"/>
        </w:rPr>
        <w:br/>
        <w:t>Конституция РФ, определяя русский язык в качестве языка, являющегося государственным на всей территории Российской Федерации, гарантирует равенство всех перед законом и</w:t>
      </w:r>
      <w:r>
        <w:rPr>
          <w:rFonts w:ascii="Times New Roman" w:hAnsi="Times New Roman"/>
          <w:sz w:val="28"/>
          <w:szCs w:val="28"/>
          <w:lang w:eastAsia="ru-RU"/>
        </w:rPr>
        <w:t xml:space="preserve"> </w:t>
      </w:r>
      <w:r w:rsidRPr="00B137DB">
        <w:rPr>
          <w:rFonts w:ascii="Times New Roman" w:hAnsi="Times New Roman"/>
          <w:sz w:val="28"/>
          <w:szCs w:val="28"/>
          <w:lang w:eastAsia="ru-RU"/>
        </w:rPr>
        <w:t xml:space="preserve">судом независимо от каких-либо обстоятельств, в том числе национальности, языка и места жительства, а также право каждого на пользование родным языком, на свободный выбор </w:t>
      </w:r>
      <w:r>
        <w:rPr>
          <w:rFonts w:ascii="Times New Roman" w:hAnsi="Times New Roman"/>
          <w:sz w:val="28"/>
          <w:szCs w:val="28"/>
          <w:lang w:eastAsia="ru-RU"/>
        </w:rPr>
        <w:t>языка общения</w:t>
      </w:r>
      <w:r w:rsidRPr="00B137DB">
        <w:rPr>
          <w:rFonts w:ascii="Times New Roman" w:hAnsi="Times New Roman"/>
          <w:sz w:val="28"/>
          <w:szCs w:val="28"/>
          <w:lang w:eastAsia="ru-RU"/>
        </w:rPr>
        <w:t>,</w:t>
      </w:r>
      <w:r>
        <w:rPr>
          <w:rFonts w:ascii="Times New Roman" w:hAnsi="Times New Roman"/>
          <w:sz w:val="28"/>
          <w:szCs w:val="28"/>
          <w:lang w:eastAsia="ru-RU"/>
        </w:rPr>
        <w:t xml:space="preserve">  воспитания</w:t>
      </w:r>
      <w:r w:rsidRPr="00B137DB">
        <w:rPr>
          <w:rFonts w:ascii="Times New Roman" w:hAnsi="Times New Roman"/>
          <w:sz w:val="28"/>
          <w:szCs w:val="28"/>
          <w:lang w:eastAsia="ru-RU"/>
        </w:rPr>
        <w:t>,</w:t>
      </w:r>
      <w:r>
        <w:rPr>
          <w:rFonts w:ascii="Times New Roman" w:hAnsi="Times New Roman"/>
          <w:sz w:val="28"/>
          <w:szCs w:val="28"/>
          <w:lang w:eastAsia="ru-RU"/>
        </w:rPr>
        <w:t xml:space="preserve"> обучения и творчества (ч. 1 и 2 ст. 19</w:t>
      </w:r>
      <w:r w:rsidRPr="00B137DB">
        <w:rPr>
          <w:rFonts w:ascii="Times New Roman" w:hAnsi="Times New Roman"/>
          <w:sz w:val="28"/>
          <w:szCs w:val="28"/>
          <w:lang w:eastAsia="ru-RU"/>
        </w:rPr>
        <w:t>,</w:t>
      </w:r>
      <w:r>
        <w:rPr>
          <w:rFonts w:ascii="Times New Roman" w:hAnsi="Times New Roman"/>
          <w:sz w:val="28"/>
          <w:szCs w:val="28"/>
          <w:lang w:eastAsia="ru-RU"/>
        </w:rPr>
        <w:t xml:space="preserve"> ч. 2 ст. 26</w:t>
      </w:r>
      <w:r w:rsidRPr="00B137DB">
        <w:rPr>
          <w:rFonts w:ascii="Times New Roman" w:hAnsi="Times New Roman"/>
          <w:sz w:val="28"/>
          <w:szCs w:val="28"/>
          <w:lang w:eastAsia="ru-RU"/>
        </w:rPr>
        <w:t xml:space="preserve">, </w:t>
      </w:r>
      <w:r>
        <w:rPr>
          <w:rFonts w:ascii="Times New Roman" w:hAnsi="Times New Roman"/>
          <w:sz w:val="28"/>
          <w:szCs w:val="28"/>
          <w:lang w:eastAsia="ru-RU"/>
        </w:rPr>
        <w:t>ч. 1 ст. 68).</w:t>
      </w:r>
    </w:p>
    <w:p w:rsidR="00D8577B" w:rsidRDefault="00D8577B" w:rsidP="003F03B5">
      <w:pPr>
        <w:spacing w:after="0" w:line="360" w:lineRule="auto"/>
        <w:jc w:val="both"/>
        <w:rPr>
          <w:rFonts w:ascii="Times New Roman" w:hAnsi="Times New Roman"/>
          <w:sz w:val="28"/>
          <w:szCs w:val="28"/>
          <w:lang w:eastAsia="ru-RU"/>
        </w:rPr>
      </w:pPr>
      <w:r w:rsidRPr="00B137DB">
        <w:rPr>
          <w:rFonts w:ascii="Times New Roman" w:hAnsi="Times New Roman"/>
          <w:sz w:val="28"/>
          <w:szCs w:val="28"/>
          <w:lang w:eastAsia="ru-RU"/>
        </w:rPr>
        <w:t xml:space="preserve">Статья 10 Федерального конституционного закона от 31 декабря </w:t>
      </w:r>
      <w:smartTag w:uri="urn:schemas-microsoft-com:office:smarttags" w:element="metricconverter">
        <w:smartTagPr>
          <w:attr w:name="ProductID" w:val="1996 г"/>
        </w:smartTagPr>
        <w:r w:rsidRPr="00B137DB">
          <w:rPr>
            <w:rFonts w:ascii="Times New Roman" w:hAnsi="Times New Roman"/>
            <w:sz w:val="28"/>
            <w:szCs w:val="28"/>
            <w:lang w:eastAsia="ru-RU"/>
          </w:rPr>
          <w:t>1996 г</w:t>
        </w:r>
      </w:smartTag>
      <w:r w:rsidRPr="00B137DB">
        <w:rPr>
          <w:rFonts w:ascii="Times New Roman" w:hAnsi="Times New Roman"/>
          <w:sz w:val="28"/>
          <w:szCs w:val="28"/>
          <w:lang w:eastAsia="ru-RU"/>
        </w:rPr>
        <w:t xml:space="preserve">. N 1-ФКЗ "О судебной системе Российской Федерации", ч. 1ст. 18 УПК и п. 4 ч. 1 ст. 3 Федерального закона от 1 июня </w:t>
      </w:r>
      <w:smartTag w:uri="urn:schemas-microsoft-com:office:smarttags" w:element="metricconverter">
        <w:smartTagPr>
          <w:attr w:name="ProductID" w:val="2005 г"/>
        </w:smartTagPr>
        <w:r w:rsidRPr="00B137DB">
          <w:rPr>
            <w:rFonts w:ascii="Times New Roman" w:hAnsi="Times New Roman"/>
            <w:sz w:val="28"/>
            <w:szCs w:val="28"/>
            <w:lang w:eastAsia="ru-RU"/>
          </w:rPr>
          <w:t>2005 г</w:t>
        </w:r>
      </w:smartTag>
      <w:r w:rsidRPr="00B137DB">
        <w:rPr>
          <w:rFonts w:ascii="Times New Roman" w:hAnsi="Times New Roman"/>
          <w:sz w:val="28"/>
          <w:szCs w:val="28"/>
          <w:lang w:eastAsia="ru-RU"/>
        </w:rPr>
        <w:t xml:space="preserve">. N 53-ФЗ "О государственном языке Российской Федерации" в развитие этих конституционных норм устанавливают, что государственный язык Российской Федерации подлежит обязательному использованию в судопроизводстве, делопроизводстве в </w:t>
      </w:r>
      <w:r w:rsidRPr="00B137DB">
        <w:rPr>
          <w:rFonts w:ascii="Times New Roman" w:hAnsi="Times New Roman"/>
          <w:sz w:val="28"/>
          <w:szCs w:val="28"/>
          <w:lang w:eastAsia="ru-RU"/>
        </w:rPr>
        <w:lastRenderedPageBreak/>
        <w:t>федеральных судах, судопроизводстве и делопроизводстве у мировых судей и в других судах субъектов РФ;</w:t>
      </w:r>
      <w:r>
        <w:rPr>
          <w:rFonts w:ascii="Times New Roman" w:hAnsi="Times New Roman"/>
          <w:sz w:val="28"/>
          <w:szCs w:val="28"/>
          <w:lang w:eastAsia="ru-RU"/>
        </w:rPr>
        <w:t xml:space="preserve"> </w:t>
      </w:r>
      <w:r w:rsidRPr="00B137DB">
        <w:rPr>
          <w:rFonts w:ascii="Times New Roman" w:hAnsi="Times New Roman"/>
          <w:sz w:val="28"/>
          <w:szCs w:val="28"/>
          <w:lang w:eastAsia="ru-RU"/>
        </w:rPr>
        <w:t>уголовное судопроизводство ведется на русском языке, а также на государственных языках входящих в Российскую Федерацию республик; в Верховном Суде РФ, военных судах производство по уголовным делам ведется на русском языке.</w:t>
      </w:r>
      <w:r w:rsidRPr="00B137DB">
        <w:rPr>
          <w:rFonts w:ascii="Times New Roman" w:hAnsi="Times New Roman"/>
          <w:sz w:val="28"/>
          <w:szCs w:val="28"/>
          <w:lang w:eastAsia="ru-RU"/>
        </w:rPr>
        <w:br/>
        <w:t xml:space="preserve">Право участников уголовного судопроизводства, не владеющих или недостаточно владеющих языком, на котором ведется производство по </w:t>
      </w:r>
      <w:r>
        <w:rPr>
          <w:rFonts w:ascii="Times New Roman" w:hAnsi="Times New Roman"/>
          <w:sz w:val="28"/>
          <w:szCs w:val="28"/>
          <w:lang w:eastAsia="ru-RU"/>
        </w:rPr>
        <w:t>уголовному делу</w:t>
      </w:r>
      <w:r w:rsidRPr="00B137DB">
        <w:rPr>
          <w:rFonts w:ascii="Times New Roman" w:hAnsi="Times New Roman"/>
          <w:sz w:val="28"/>
          <w:szCs w:val="28"/>
          <w:lang w:eastAsia="ru-RU"/>
        </w:rPr>
        <w:t>,</w:t>
      </w:r>
      <w:r>
        <w:rPr>
          <w:rFonts w:ascii="Times New Roman" w:hAnsi="Times New Roman"/>
          <w:sz w:val="28"/>
          <w:szCs w:val="28"/>
          <w:lang w:eastAsia="ru-RU"/>
        </w:rPr>
        <w:t xml:space="preserve"> пользоваться родным языком или другим языком</w:t>
      </w:r>
      <w:r w:rsidRPr="00B137DB">
        <w:rPr>
          <w:rFonts w:ascii="Times New Roman" w:hAnsi="Times New Roman"/>
          <w:sz w:val="28"/>
          <w:szCs w:val="28"/>
          <w:lang w:eastAsia="ru-RU"/>
        </w:rPr>
        <w:t xml:space="preserve">, </w:t>
      </w:r>
      <w:r>
        <w:rPr>
          <w:rFonts w:ascii="Times New Roman" w:hAnsi="Times New Roman"/>
          <w:sz w:val="28"/>
          <w:szCs w:val="28"/>
          <w:lang w:eastAsia="ru-RU"/>
        </w:rPr>
        <w:t>которым они владеют.</w:t>
      </w:r>
    </w:p>
    <w:p w:rsidR="00D8577B" w:rsidRDefault="00D8577B" w:rsidP="003F03B5">
      <w:pPr>
        <w:spacing w:after="0" w:line="360" w:lineRule="auto"/>
        <w:jc w:val="both"/>
        <w:rPr>
          <w:rFonts w:ascii="Times New Roman" w:hAnsi="Times New Roman"/>
          <w:sz w:val="28"/>
          <w:szCs w:val="28"/>
          <w:lang w:eastAsia="ru-RU"/>
        </w:rPr>
      </w:pPr>
      <w:r w:rsidRPr="00B137DB">
        <w:rPr>
          <w:rFonts w:ascii="Times New Roman" w:hAnsi="Times New Roman"/>
          <w:sz w:val="28"/>
          <w:szCs w:val="28"/>
          <w:lang w:eastAsia="ru-RU"/>
        </w:rPr>
        <w:t>В соответствии с ч. 2 ст. 18 УПК РФ участникам уголовного судопроизводства, не владеющим или недостаточно владеющим языком, на котором ведется производство по уголовному делу, должно быть разъяснено и обеспечено право делать заявления, давать объяснения и показания, заявлять ходатайства, приносить жалобы, знакомиться с материалами уголовного дела, выступать в суде народном языке или другом языке, которым они владеют, а также бесплатно пользоваться помощью переводчика в порядке, установленном УПК РФ.</w:t>
      </w:r>
      <w:r w:rsidRPr="00B137DB">
        <w:rPr>
          <w:rFonts w:ascii="Times New Roman" w:hAnsi="Times New Roman"/>
          <w:sz w:val="28"/>
          <w:szCs w:val="28"/>
          <w:lang w:eastAsia="ru-RU"/>
        </w:rPr>
        <w:br/>
        <w:t>Указанная норма корреспондирует с положениями Федерального закона "О государственном языке Российской Федерации", обязывающими обеспечивать лицам, не владеющим государственным языком Российской Федерации, право на пользование услугами переводчиков (ч. 2 ст. 5), и</w:t>
      </w:r>
      <w:r>
        <w:rPr>
          <w:rFonts w:ascii="Times New Roman" w:hAnsi="Times New Roman"/>
          <w:sz w:val="28"/>
          <w:szCs w:val="28"/>
          <w:lang w:eastAsia="ru-RU"/>
        </w:rPr>
        <w:t xml:space="preserve"> </w:t>
      </w:r>
      <w:r w:rsidRPr="00B137DB">
        <w:rPr>
          <w:rFonts w:ascii="Times New Roman" w:hAnsi="Times New Roman"/>
          <w:sz w:val="28"/>
          <w:szCs w:val="28"/>
          <w:lang w:eastAsia="ru-RU"/>
        </w:rPr>
        <w:t xml:space="preserve">Закона РФ от 25 октября </w:t>
      </w:r>
      <w:smartTag w:uri="urn:schemas-microsoft-com:office:smarttags" w:element="metricconverter">
        <w:smartTagPr>
          <w:attr w:name="ProductID" w:val="1991 г"/>
        </w:smartTagPr>
        <w:r w:rsidRPr="00B137DB">
          <w:rPr>
            <w:rFonts w:ascii="Times New Roman" w:hAnsi="Times New Roman"/>
            <w:sz w:val="28"/>
            <w:szCs w:val="28"/>
            <w:lang w:eastAsia="ru-RU"/>
          </w:rPr>
          <w:t>1991 г</w:t>
        </w:r>
      </w:smartTag>
      <w:r w:rsidRPr="00B137DB">
        <w:rPr>
          <w:rFonts w:ascii="Times New Roman" w:hAnsi="Times New Roman"/>
          <w:sz w:val="28"/>
          <w:szCs w:val="28"/>
          <w:lang w:eastAsia="ru-RU"/>
        </w:rPr>
        <w:t>. N 1807-1 "О языках народов Российской Федерации", закрепляющими, что лица, участвующие в деле и не владеющие языком, на котором ведутся судопроизводство и делопроизводство в судах, а также делопроизводство в правоохранительных органах, вправе выступать и давать объяснения на родном языке или на любом свободно избранном ими языке общения, а также пользоваться услугами</w:t>
      </w:r>
      <w:r>
        <w:rPr>
          <w:rFonts w:ascii="Times New Roman" w:hAnsi="Times New Roman"/>
          <w:sz w:val="28"/>
          <w:szCs w:val="28"/>
          <w:lang w:eastAsia="ru-RU"/>
        </w:rPr>
        <w:t xml:space="preserve"> </w:t>
      </w:r>
      <w:r w:rsidRPr="00B137DB">
        <w:rPr>
          <w:rFonts w:ascii="Times New Roman" w:hAnsi="Times New Roman"/>
          <w:sz w:val="28"/>
          <w:szCs w:val="28"/>
          <w:lang w:eastAsia="ru-RU"/>
        </w:rPr>
        <w:t>переводчика (п. 3 ст. 18).</w:t>
      </w:r>
      <w:r w:rsidRPr="00B137DB">
        <w:rPr>
          <w:rFonts w:ascii="Times New Roman" w:hAnsi="Times New Roman"/>
          <w:sz w:val="28"/>
          <w:szCs w:val="28"/>
          <w:lang w:eastAsia="ru-RU"/>
        </w:rPr>
        <w:br/>
        <w:t xml:space="preserve">Комитет министров Совета Европы в Рекомендации от 14 мая </w:t>
      </w:r>
      <w:smartTag w:uri="urn:schemas-microsoft-com:office:smarttags" w:element="metricconverter">
        <w:smartTagPr>
          <w:attr w:name="ProductID" w:val="1981 г"/>
        </w:smartTagPr>
        <w:r w:rsidRPr="00B137DB">
          <w:rPr>
            <w:rFonts w:ascii="Times New Roman" w:hAnsi="Times New Roman"/>
            <w:sz w:val="28"/>
            <w:szCs w:val="28"/>
            <w:lang w:eastAsia="ru-RU"/>
          </w:rPr>
          <w:t>1981 г</w:t>
        </w:r>
      </w:smartTag>
      <w:r w:rsidRPr="00B137DB">
        <w:rPr>
          <w:rFonts w:ascii="Times New Roman" w:hAnsi="Times New Roman"/>
          <w:sz w:val="28"/>
          <w:szCs w:val="28"/>
          <w:lang w:eastAsia="ru-RU"/>
        </w:rPr>
        <w:t xml:space="preserve">. N R (81) 7 "О способах облегчения доступа к правосудию" указал, что, "когда одна из сторон процесса не обладает достаточным знанием языка, на котором </w:t>
      </w:r>
      <w:r w:rsidRPr="00B137DB">
        <w:rPr>
          <w:rFonts w:ascii="Times New Roman" w:hAnsi="Times New Roman"/>
          <w:sz w:val="28"/>
          <w:szCs w:val="28"/>
          <w:lang w:eastAsia="ru-RU"/>
        </w:rPr>
        <w:lastRenderedPageBreak/>
        <w:t xml:space="preserve">ведется судопроизводство, государство должно обратить особое внимание на проблему устного и письменного перевода и </w:t>
      </w:r>
      <w:r>
        <w:rPr>
          <w:rFonts w:ascii="Times New Roman" w:hAnsi="Times New Roman"/>
          <w:sz w:val="28"/>
          <w:szCs w:val="28"/>
          <w:lang w:eastAsia="ru-RU"/>
        </w:rPr>
        <w:t xml:space="preserve">обеспечить, чтобы неимущие и </w:t>
      </w:r>
      <w:r>
        <w:rPr>
          <w:rFonts w:ascii="Arial" w:hAnsi="Arial" w:cs="Arial"/>
          <w:color w:val="727171"/>
          <w:sz w:val="23"/>
          <w:szCs w:val="23"/>
        </w:rPr>
        <w:t xml:space="preserve"> </w:t>
      </w:r>
      <w:r>
        <w:rPr>
          <w:rFonts w:ascii="Times New Roman" w:hAnsi="Times New Roman"/>
          <w:sz w:val="28"/>
          <w:szCs w:val="28"/>
          <w:lang w:eastAsia="ru-RU"/>
        </w:rPr>
        <w:t>неимущие и малоимущие лица не находились в неблагопритном положении с точки зрения доступа к суду или участия в судебном процессе в силу их неспособности говорить и понимать используемый в суде язык» (п. 6).</w:t>
      </w:r>
    </w:p>
    <w:p w:rsidR="00D8577B" w:rsidRDefault="00D8577B" w:rsidP="003F03B5">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Пленум Верховного Суда РФ  также подчеркивает</w:t>
      </w:r>
      <w:r w:rsidRPr="001C1268">
        <w:rPr>
          <w:rFonts w:ascii="Times New Roman" w:hAnsi="Times New Roman"/>
          <w:sz w:val="28"/>
          <w:szCs w:val="28"/>
          <w:lang w:eastAsia="ru-RU"/>
        </w:rPr>
        <w:t>,</w:t>
      </w:r>
      <w:r>
        <w:rPr>
          <w:rFonts w:ascii="Times New Roman" w:hAnsi="Times New Roman"/>
          <w:sz w:val="28"/>
          <w:szCs w:val="28"/>
          <w:lang w:eastAsia="ru-RU"/>
        </w:rPr>
        <w:t xml:space="preserve"> что «в ч. 2 ст. 26 Конституции Российской Федерации закреплено право каждого на пользование родным языком. В силу указанной конституционной нормы</w:t>
      </w:r>
      <w:r w:rsidRPr="001C1268">
        <w:rPr>
          <w:rFonts w:ascii="Times New Roman" w:hAnsi="Times New Roman"/>
          <w:sz w:val="28"/>
          <w:szCs w:val="28"/>
          <w:lang w:eastAsia="ru-RU"/>
        </w:rPr>
        <w:t>,</w:t>
      </w:r>
      <w:r>
        <w:rPr>
          <w:rFonts w:ascii="Times New Roman" w:hAnsi="Times New Roman"/>
          <w:sz w:val="28"/>
          <w:szCs w:val="28"/>
          <w:lang w:eastAsia="ru-RU"/>
        </w:rPr>
        <w:t xml:space="preserve"> а также в соответствии с положениями… ч. 2 ст. 18 УПК РФ… суд обязан разъяснить и обеспечить участвующим в деле лицам право делать заявления</w:t>
      </w:r>
      <w:r w:rsidRPr="001C1268">
        <w:rPr>
          <w:rFonts w:ascii="Times New Roman" w:hAnsi="Times New Roman"/>
          <w:sz w:val="28"/>
          <w:szCs w:val="28"/>
          <w:lang w:eastAsia="ru-RU"/>
        </w:rPr>
        <w:t>,</w:t>
      </w:r>
      <w:r>
        <w:rPr>
          <w:rFonts w:ascii="Times New Roman" w:hAnsi="Times New Roman"/>
          <w:sz w:val="28"/>
          <w:szCs w:val="28"/>
          <w:lang w:eastAsia="ru-RU"/>
        </w:rPr>
        <w:t xml:space="preserve"> давать объяснения и показания</w:t>
      </w:r>
      <w:r w:rsidRPr="001C1268">
        <w:rPr>
          <w:rFonts w:ascii="Times New Roman" w:hAnsi="Times New Roman"/>
          <w:sz w:val="28"/>
          <w:szCs w:val="28"/>
          <w:lang w:eastAsia="ru-RU"/>
        </w:rPr>
        <w:t>,</w:t>
      </w:r>
      <w:r>
        <w:rPr>
          <w:rFonts w:ascii="Times New Roman" w:hAnsi="Times New Roman"/>
          <w:sz w:val="28"/>
          <w:szCs w:val="28"/>
          <w:lang w:eastAsia="ru-RU"/>
        </w:rPr>
        <w:t xml:space="preserve"> заявлять ходатайства</w:t>
      </w:r>
      <w:r w:rsidRPr="001C1268">
        <w:rPr>
          <w:rFonts w:ascii="Times New Roman" w:hAnsi="Times New Roman"/>
          <w:sz w:val="28"/>
          <w:szCs w:val="28"/>
          <w:lang w:eastAsia="ru-RU"/>
        </w:rPr>
        <w:t>,</w:t>
      </w:r>
      <w:r>
        <w:rPr>
          <w:rFonts w:ascii="Times New Roman" w:hAnsi="Times New Roman"/>
          <w:sz w:val="28"/>
          <w:szCs w:val="28"/>
          <w:lang w:eastAsia="ru-RU"/>
        </w:rPr>
        <w:t xml:space="preserve"> подавать жалобы и выступать  в суде на родном языке или другом языке</w:t>
      </w:r>
      <w:r w:rsidRPr="001C1268">
        <w:rPr>
          <w:rFonts w:ascii="Times New Roman" w:hAnsi="Times New Roman"/>
          <w:sz w:val="28"/>
          <w:szCs w:val="28"/>
          <w:lang w:eastAsia="ru-RU"/>
        </w:rPr>
        <w:t>,</w:t>
      </w:r>
      <w:r>
        <w:rPr>
          <w:rFonts w:ascii="Times New Roman" w:hAnsi="Times New Roman"/>
          <w:sz w:val="28"/>
          <w:szCs w:val="28"/>
          <w:lang w:eastAsia="ru-RU"/>
        </w:rPr>
        <w:t xml:space="preserve"> которым они владеют</w:t>
      </w:r>
      <w:r w:rsidRPr="001C1268">
        <w:rPr>
          <w:rFonts w:ascii="Times New Roman" w:hAnsi="Times New Roman"/>
          <w:sz w:val="28"/>
          <w:szCs w:val="28"/>
          <w:lang w:eastAsia="ru-RU"/>
        </w:rPr>
        <w:t>,</w:t>
      </w:r>
      <w:r>
        <w:rPr>
          <w:rFonts w:ascii="Times New Roman" w:hAnsi="Times New Roman"/>
          <w:sz w:val="28"/>
          <w:szCs w:val="28"/>
          <w:lang w:eastAsia="ru-RU"/>
        </w:rPr>
        <w:t xml:space="preserve"> а также пользоваться услугами переводчика».     </w:t>
      </w:r>
    </w:p>
    <w:p w:rsidR="00D8577B" w:rsidRDefault="00D8577B" w:rsidP="003F03B5">
      <w:pPr>
        <w:spacing w:line="240" w:lineRule="auto"/>
        <w:jc w:val="both"/>
        <w:rPr>
          <w:rFonts w:ascii="Times New Roman" w:hAnsi="Times New Roman"/>
          <w:sz w:val="28"/>
          <w:szCs w:val="28"/>
          <w:lang w:eastAsia="ru-RU"/>
        </w:rPr>
      </w:pPr>
    </w:p>
    <w:p w:rsidR="00D8577B" w:rsidRPr="00B137DB" w:rsidRDefault="00D8577B" w:rsidP="003F03B5">
      <w:pPr>
        <w:spacing w:line="240" w:lineRule="auto"/>
        <w:jc w:val="both"/>
        <w:rPr>
          <w:rFonts w:ascii="Times New Roman" w:hAnsi="Times New Roman"/>
          <w:sz w:val="28"/>
          <w:szCs w:val="28"/>
          <w:lang w:eastAsia="ru-RU"/>
        </w:rPr>
      </w:pPr>
      <w:r w:rsidRPr="007742FF">
        <w:rPr>
          <w:rFonts w:ascii="Times New Roman" w:hAnsi="Times New Roman"/>
          <w:sz w:val="28"/>
          <w:szCs w:val="28"/>
          <w:lang w:eastAsia="ru-RU"/>
        </w:rPr>
        <w:t>Задание 2</w:t>
      </w:r>
    </w:p>
    <w:p w:rsidR="00D8577B" w:rsidRPr="007742FF" w:rsidRDefault="00D8577B" w:rsidP="003F03B5">
      <w:pPr>
        <w:spacing w:line="360" w:lineRule="auto"/>
        <w:jc w:val="both"/>
        <w:rPr>
          <w:rFonts w:ascii="Times New Roman" w:hAnsi="Times New Roman"/>
          <w:sz w:val="28"/>
          <w:szCs w:val="28"/>
          <w:lang w:eastAsia="ru-RU"/>
        </w:rPr>
      </w:pPr>
      <w:r w:rsidRPr="007742FF">
        <w:rPr>
          <w:rFonts w:ascii="Times New Roman" w:hAnsi="Times New Roman"/>
          <w:sz w:val="28"/>
          <w:szCs w:val="28"/>
          <w:lang w:eastAsia="ru-RU"/>
        </w:rPr>
        <w:t xml:space="preserve">На заседании квалификационной коллегии судей Томской области рассматривался вопрос о даче рекомендации на должность судьи суда Советского района г. Томска. При этом из двадцати членов квалификационной коллегии присутствовало 12 человек. При голосовании голоса членов коллегии разделились поровну. </w:t>
      </w:r>
    </w:p>
    <w:p w:rsidR="00D8577B" w:rsidRDefault="00D8577B" w:rsidP="003F03B5">
      <w:pPr>
        <w:spacing w:line="360" w:lineRule="auto"/>
        <w:jc w:val="both"/>
        <w:rPr>
          <w:rFonts w:ascii="Times New Roman" w:hAnsi="Times New Roman"/>
          <w:sz w:val="28"/>
          <w:szCs w:val="28"/>
          <w:lang w:eastAsia="ru-RU"/>
        </w:rPr>
      </w:pPr>
      <w:r w:rsidRPr="007742FF">
        <w:rPr>
          <w:rFonts w:ascii="Times New Roman" w:hAnsi="Times New Roman"/>
          <w:sz w:val="28"/>
          <w:szCs w:val="28"/>
          <w:lang w:eastAsia="ru-RU"/>
        </w:rPr>
        <w:t>Как формируется квалификационная коллегия судей субъекта РФ? В каком порядке назначаются члены квалификационной коллегии судей - представители общественности в Томской области и каков срок их полномочий? Какие полномочия имеет квалификационная коллегия субъекта РФ? Опишите порядок принятия решения коллегией. Какие органы судейского сообщества, помимо квалификационной коллегии судей субъектов РФ, существуют в государстве?</w:t>
      </w:r>
    </w:p>
    <w:p w:rsidR="00D8577B" w:rsidRDefault="00D8577B" w:rsidP="00DD30C5">
      <w:pPr>
        <w:spacing w:line="360" w:lineRule="auto"/>
        <w:jc w:val="both"/>
        <w:rPr>
          <w:rFonts w:ascii="Times New Roman" w:hAnsi="Times New Roman"/>
          <w:sz w:val="28"/>
          <w:szCs w:val="28"/>
          <w:lang w:eastAsia="ru-RU"/>
        </w:rPr>
      </w:pPr>
    </w:p>
    <w:p w:rsidR="00D8577B" w:rsidRDefault="00D8577B" w:rsidP="00DD30C5">
      <w:pPr>
        <w:spacing w:line="360" w:lineRule="auto"/>
        <w:jc w:val="both"/>
        <w:rPr>
          <w:rFonts w:ascii="Times New Roman" w:hAnsi="Times New Roman"/>
          <w:sz w:val="28"/>
          <w:szCs w:val="28"/>
          <w:lang w:eastAsia="ru-RU"/>
        </w:rPr>
      </w:pPr>
      <w:r>
        <w:rPr>
          <w:rFonts w:ascii="Times New Roman" w:hAnsi="Times New Roman"/>
          <w:sz w:val="28"/>
          <w:szCs w:val="28"/>
          <w:lang w:eastAsia="ru-RU"/>
        </w:rPr>
        <w:lastRenderedPageBreak/>
        <w:t xml:space="preserve">Ответ: </w:t>
      </w:r>
    </w:p>
    <w:p w:rsidR="00D8577B" w:rsidRPr="00DD30C5" w:rsidRDefault="00D8577B" w:rsidP="00DD30C5">
      <w:pPr>
        <w:spacing w:line="360" w:lineRule="auto"/>
        <w:jc w:val="both"/>
        <w:rPr>
          <w:rFonts w:ascii="Times New Roman" w:hAnsi="Times New Roman"/>
          <w:sz w:val="28"/>
          <w:szCs w:val="28"/>
          <w:lang w:eastAsia="ru-RU"/>
        </w:rPr>
      </w:pPr>
      <w:r w:rsidRPr="000B1374">
        <w:rPr>
          <w:rFonts w:ascii="Times New Roman" w:hAnsi="Times New Roman"/>
          <w:color w:val="000000"/>
          <w:kern w:val="36"/>
          <w:sz w:val="28"/>
          <w:szCs w:val="28"/>
          <w:lang w:eastAsia="ru-RU"/>
        </w:rPr>
        <w:t>Статья 11. Формирование квалификационных коллегий судей</w:t>
      </w:r>
    </w:p>
    <w:p w:rsidR="00D8577B" w:rsidRDefault="00D8577B" w:rsidP="003F03B5">
      <w:pPr>
        <w:spacing w:after="0" w:line="360" w:lineRule="auto"/>
        <w:jc w:val="both"/>
        <w:outlineLvl w:val="1"/>
        <w:rPr>
          <w:rFonts w:ascii="Times New Roman" w:hAnsi="Times New Roman"/>
          <w:color w:val="333333"/>
          <w:kern w:val="36"/>
          <w:sz w:val="28"/>
          <w:szCs w:val="28"/>
          <w:lang w:eastAsia="ru-RU"/>
        </w:rPr>
      </w:pPr>
      <w:r w:rsidRPr="000B1374">
        <w:rPr>
          <w:rFonts w:ascii="Times New Roman" w:hAnsi="Times New Roman"/>
          <w:color w:val="333333"/>
          <w:kern w:val="36"/>
          <w:sz w:val="28"/>
          <w:szCs w:val="28"/>
          <w:lang w:eastAsia="ru-RU"/>
        </w:rPr>
        <w:t> </w:t>
      </w:r>
      <w:bookmarkStart w:id="1" w:name="dst100104"/>
      <w:bookmarkEnd w:id="1"/>
      <w:r w:rsidRPr="000B1374">
        <w:rPr>
          <w:rFonts w:ascii="Times New Roman" w:hAnsi="Times New Roman"/>
          <w:color w:val="000000"/>
          <w:sz w:val="28"/>
          <w:szCs w:val="28"/>
          <w:lang w:eastAsia="ru-RU"/>
        </w:rPr>
        <w:t>1. Квалификационные коллегии судей формируются из числа судей федеральных судов, судей судов субъектов Российской Федерации, представителей общественности, представителей Президента Российской Федерации.</w:t>
      </w:r>
      <w:bookmarkStart w:id="2" w:name="dst71"/>
      <w:bookmarkEnd w:id="2"/>
    </w:p>
    <w:p w:rsidR="00D8577B" w:rsidRPr="000B1374" w:rsidRDefault="00D8577B" w:rsidP="00DD30C5">
      <w:pPr>
        <w:spacing w:after="0" w:line="360" w:lineRule="auto"/>
        <w:jc w:val="both"/>
        <w:rPr>
          <w:rFonts w:ascii="Times New Roman" w:hAnsi="Times New Roman"/>
          <w:color w:val="000000"/>
          <w:sz w:val="28"/>
          <w:szCs w:val="28"/>
          <w:lang w:eastAsia="ru-RU"/>
        </w:rPr>
      </w:pPr>
      <w:bookmarkStart w:id="3" w:name="dst72"/>
      <w:bookmarkEnd w:id="3"/>
      <w:r w:rsidRPr="000B1374">
        <w:rPr>
          <w:rFonts w:ascii="Times New Roman" w:hAnsi="Times New Roman"/>
          <w:color w:val="000000"/>
          <w:sz w:val="28"/>
          <w:szCs w:val="28"/>
          <w:lang w:eastAsia="ru-RU"/>
        </w:rPr>
        <w:t>Члены коллегии из числа судей избираются по следующим нормам представительства:</w:t>
      </w:r>
    </w:p>
    <w:p w:rsidR="00D8577B" w:rsidRPr="000B1374" w:rsidRDefault="00D8577B" w:rsidP="003F03B5">
      <w:pPr>
        <w:spacing w:after="0" w:line="360" w:lineRule="auto"/>
        <w:ind w:firstLine="547"/>
        <w:jc w:val="both"/>
        <w:rPr>
          <w:rFonts w:ascii="Times New Roman" w:hAnsi="Times New Roman"/>
          <w:color w:val="000000"/>
          <w:sz w:val="28"/>
          <w:szCs w:val="28"/>
          <w:lang w:eastAsia="ru-RU"/>
        </w:rPr>
      </w:pPr>
      <w:bookmarkStart w:id="4" w:name="dst73"/>
      <w:bookmarkEnd w:id="4"/>
      <w:r w:rsidRPr="000B1374">
        <w:rPr>
          <w:rFonts w:ascii="Times New Roman" w:hAnsi="Times New Roman"/>
          <w:color w:val="000000"/>
          <w:sz w:val="28"/>
          <w:szCs w:val="28"/>
          <w:lang w:eastAsia="ru-RU"/>
        </w:rPr>
        <w:t>от судей Верховного Суда Российской Федерации - четыре судьи;</w:t>
      </w:r>
    </w:p>
    <w:p w:rsidR="00D8577B" w:rsidRPr="000B1374" w:rsidRDefault="00D8577B" w:rsidP="003F03B5">
      <w:pPr>
        <w:spacing w:after="0" w:line="360" w:lineRule="auto"/>
        <w:ind w:firstLine="547"/>
        <w:jc w:val="both"/>
        <w:rPr>
          <w:rFonts w:ascii="Times New Roman" w:hAnsi="Times New Roman"/>
          <w:color w:val="000000"/>
          <w:sz w:val="28"/>
          <w:szCs w:val="28"/>
          <w:lang w:eastAsia="ru-RU"/>
        </w:rPr>
      </w:pPr>
      <w:bookmarkStart w:id="5" w:name="dst74"/>
      <w:bookmarkEnd w:id="5"/>
      <w:r w:rsidRPr="000B1374">
        <w:rPr>
          <w:rFonts w:ascii="Times New Roman" w:hAnsi="Times New Roman"/>
          <w:color w:val="000000"/>
          <w:sz w:val="28"/>
          <w:szCs w:val="28"/>
          <w:lang w:eastAsia="ru-RU"/>
        </w:rPr>
        <w:t>от судей арбитражных судов округов - два судьи;</w:t>
      </w:r>
    </w:p>
    <w:p w:rsidR="00D8577B" w:rsidRPr="000B1374" w:rsidRDefault="00D8577B" w:rsidP="003F03B5">
      <w:pPr>
        <w:spacing w:after="0" w:line="360" w:lineRule="auto"/>
        <w:ind w:firstLine="547"/>
        <w:jc w:val="both"/>
        <w:rPr>
          <w:rFonts w:ascii="Times New Roman" w:hAnsi="Times New Roman"/>
          <w:color w:val="000000"/>
          <w:sz w:val="28"/>
          <w:szCs w:val="28"/>
          <w:lang w:eastAsia="ru-RU"/>
        </w:rPr>
      </w:pPr>
      <w:bookmarkStart w:id="6" w:name="dst75"/>
      <w:bookmarkEnd w:id="6"/>
      <w:r w:rsidRPr="000B1374">
        <w:rPr>
          <w:rFonts w:ascii="Times New Roman" w:hAnsi="Times New Roman"/>
          <w:color w:val="000000"/>
          <w:sz w:val="28"/>
          <w:szCs w:val="28"/>
          <w:lang w:eastAsia="ru-RU"/>
        </w:rPr>
        <w:t>от судей арбитражных апелляционных судов - два судьи;</w:t>
      </w:r>
    </w:p>
    <w:p w:rsidR="00D8577B" w:rsidRPr="000B1374" w:rsidRDefault="00D8577B" w:rsidP="003F03B5">
      <w:pPr>
        <w:spacing w:after="0" w:line="360" w:lineRule="auto"/>
        <w:ind w:firstLine="547"/>
        <w:jc w:val="both"/>
        <w:rPr>
          <w:rFonts w:ascii="Times New Roman" w:hAnsi="Times New Roman"/>
          <w:color w:val="000000"/>
          <w:sz w:val="28"/>
          <w:szCs w:val="28"/>
          <w:lang w:eastAsia="ru-RU"/>
        </w:rPr>
      </w:pPr>
      <w:bookmarkStart w:id="7" w:name="dst76"/>
      <w:bookmarkEnd w:id="7"/>
      <w:r w:rsidRPr="000B1374">
        <w:rPr>
          <w:rFonts w:ascii="Times New Roman" w:hAnsi="Times New Roman"/>
          <w:color w:val="000000"/>
          <w:sz w:val="28"/>
          <w:szCs w:val="28"/>
          <w:lang w:eastAsia="ru-RU"/>
        </w:rPr>
        <w:t>от судей верховных судов республик, краевых, областных судов, судов городов федерального значения, суда автономной области и судов автономных округов - четыре судьи;</w:t>
      </w:r>
    </w:p>
    <w:p w:rsidR="00D8577B" w:rsidRPr="000B1374" w:rsidRDefault="00D8577B" w:rsidP="003F03B5">
      <w:pPr>
        <w:spacing w:after="0" w:line="360" w:lineRule="auto"/>
        <w:ind w:firstLine="547"/>
        <w:jc w:val="both"/>
        <w:rPr>
          <w:rFonts w:ascii="Times New Roman" w:hAnsi="Times New Roman"/>
          <w:color w:val="000000"/>
          <w:sz w:val="28"/>
          <w:szCs w:val="28"/>
          <w:lang w:eastAsia="ru-RU"/>
        </w:rPr>
      </w:pPr>
      <w:bookmarkStart w:id="8" w:name="dst77"/>
      <w:bookmarkEnd w:id="8"/>
      <w:r w:rsidRPr="000B1374">
        <w:rPr>
          <w:rFonts w:ascii="Times New Roman" w:hAnsi="Times New Roman"/>
          <w:color w:val="000000"/>
          <w:sz w:val="28"/>
          <w:szCs w:val="28"/>
          <w:lang w:eastAsia="ru-RU"/>
        </w:rPr>
        <w:t>от судей арбитражных судов субъектов Российской Федерации - три судьи;</w:t>
      </w:r>
    </w:p>
    <w:p w:rsidR="00D8577B" w:rsidRPr="000B1374" w:rsidRDefault="00D8577B" w:rsidP="003F03B5">
      <w:pPr>
        <w:spacing w:after="0" w:line="360" w:lineRule="auto"/>
        <w:ind w:firstLine="547"/>
        <w:jc w:val="both"/>
        <w:rPr>
          <w:rFonts w:ascii="Times New Roman" w:hAnsi="Times New Roman"/>
          <w:color w:val="000000"/>
          <w:sz w:val="28"/>
          <w:szCs w:val="28"/>
          <w:lang w:eastAsia="ru-RU"/>
        </w:rPr>
      </w:pPr>
      <w:bookmarkStart w:id="9" w:name="dst78"/>
      <w:bookmarkEnd w:id="9"/>
      <w:r w:rsidRPr="000B1374">
        <w:rPr>
          <w:rFonts w:ascii="Times New Roman" w:hAnsi="Times New Roman"/>
          <w:color w:val="000000"/>
          <w:sz w:val="28"/>
          <w:szCs w:val="28"/>
          <w:lang w:eastAsia="ru-RU"/>
        </w:rPr>
        <w:t>от судей окружных (флотских) военных судов - три судьи.</w:t>
      </w:r>
    </w:p>
    <w:p w:rsidR="00D8577B" w:rsidRPr="00DE278E" w:rsidRDefault="00D8577B" w:rsidP="003F03B5">
      <w:pPr>
        <w:spacing w:after="0" w:line="360" w:lineRule="auto"/>
        <w:ind w:firstLine="547"/>
        <w:jc w:val="both"/>
        <w:rPr>
          <w:rFonts w:ascii="Times New Roman" w:hAnsi="Times New Roman"/>
          <w:color w:val="000000"/>
          <w:sz w:val="28"/>
          <w:szCs w:val="28"/>
          <w:lang w:eastAsia="ru-RU"/>
        </w:rPr>
      </w:pPr>
      <w:bookmarkStart w:id="10" w:name="dst79"/>
      <w:bookmarkEnd w:id="10"/>
      <w:r w:rsidRPr="00DE278E">
        <w:rPr>
          <w:rFonts w:ascii="Times New Roman" w:hAnsi="Times New Roman"/>
          <w:color w:val="000000"/>
          <w:sz w:val="28"/>
          <w:szCs w:val="28"/>
          <w:lang w:eastAsia="ru-RU"/>
        </w:rPr>
        <w:t>Десять членов коллегии - представители общественности назначаются Советом Федерации Федерального Собрания Российской Федерации.</w:t>
      </w:r>
    </w:p>
    <w:p w:rsidR="00D8577B" w:rsidRPr="00DE278E" w:rsidRDefault="00D8577B" w:rsidP="003F03B5">
      <w:pPr>
        <w:spacing w:after="0" w:line="360" w:lineRule="auto"/>
        <w:ind w:firstLine="544"/>
        <w:jc w:val="both"/>
        <w:rPr>
          <w:rFonts w:ascii="Times New Roman" w:hAnsi="Times New Roman"/>
          <w:color w:val="000000"/>
          <w:sz w:val="28"/>
          <w:szCs w:val="28"/>
        </w:rPr>
      </w:pPr>
      <w:bookmarkStart w:id="11" w:name="dst100118"/>
      <w:bookmarkEnd w:id="11"/>
      <w:r w:rsidRPr="00DE278E">
        <w:rPr>
          <w:rFonts w:ascii="Times New Roman" w:hAnsi="Times New Roman"/>
          <w:color w:val="000000"/>
          <w:sz w:val="28"/>
          <w:szCs w:val="28"/>
        </w:rPr>
        <w:t>4. Квалификационная коллегия судей субъекта Российской Федерации формируется по следующим нормам представительства:</w:t>
      </w:r>
    </w:p>
    <w:p w:rsidR="00D8577B" w:rsidRPr="00DE278E" w:rsidRDefault="00D8577B" w:rsidP="003F03B5">
      <w:pPr>
        <w:spacing w:after="0" w:line="360" w:lineRule="auto"/>
        <w:ind w:firstLine="544"/>
        <w:jc w:val="both"/>
        <w:rPr>
          <w:rFonts w:ascii="Times New Roman" w:hAnsi="Times New Roman"/>
          <w:color w:val="000000"/>
          <w:sz w:val="28"/>
          <w:szCs w:val="28"/>
        </w:rPr>
      </w:pPr>
      <w:bookmarkStart w:id="12" w:name="dst100119"/>
      <w:bookmarkEnd w:id="12"/>
      <w:r w:rsidRPr="00DE278E">
        <w:rPr>
          <w:rFonts w:ascii="Times New Roman" w:hAnsi="Times New Roman"/>
          <w:color w:val="000000"/>
          <w:sz w:val="28"/>
          <w:szCs w:val="28"/>
        </w:rPr>
        <w:t>от судей верховного суда республики, краевого, областного суда, суда города федерального значения, суда автономной области и суда автономного округа - два судьи;</w:t>
      </w:r>
    </w:p>
    <w:p w:rsidR="00D8577B" w:rsidRPr="00DE278E" w:rsidRDefault="00D8577B" w:rsidP="003F03B5">
      <w:pPr>
        <w:spacing w:after="0" w:line="360" w:lineRule="auto"/>
        <w:ind w:firstLine="544"/>
        <w:jc w:val="both"/>
        <w:rPr>
          <w:rFonts w:ascii="Times New Roman" w:hAnsi="Times New Roman"/>
          <w:color w:val="000000"/>
          <w:sz w:val="28"/>
          <w:szCs w:val="28"/>
        </w:rPr>
      </w:pPr>
      <w:bookmarkStart w:id="13" w:name="dst100120"/>
      <w:bookmarkEnd w:id="13"/>
      <w:r w:rsidRPr="00DE278E">
        <w:rPr>
          <w:rFonts w:ascii="Times New Roman" w:hAnsi="Times New Roman"/>
          <w:color w:val="000000"/>
          <w:sz w:val="28"/>
          <w:szCs w:val="28"/>
        </w:rPr>
        <w:t>от судей арбитражного суда субъекта Российской Федерации - пять судей;</w:t>
      </w:r>
    </w:p>
    <w:p w:rsidR="00D8577B" w:rsidRPr="00DE278E" w:rsidRDefault="00D8577B" w:rsidP="003F03B5">
      <w:pPr>
        <w:spacing w:line="360" w:lineRule="auto"/>
        <w:ind w:firstLine="547"/>
        <w:jc w:val="both"/>
        <w:rPr>
          <w:rFonts w:ascii="Times New Roman" w:hAnsi="Times New Roman"/>
          <w:color w:val="000000"/>
          <w:sz w:val="28"/>
          <w:szCs w:val="28"/>
        </w:rPr>
      </w:pPr>
      <w:bookmarkStart w:id="14" w:name="dst100121"/>
      <w:bookmarkEnd w:id="14"/>
      <w:r w:rsidRPr="00DE278E">
        <w:rPr>
          <w:rFonts w:ascii="Times New Roman" w:hAnsi="Times New Roman"/>
          <w:color w:val="000000"/>
          <w:sz w:val="28"/>
          <w:szCs w:val="28"/>
        </w:rPr>
        <w:t>от судей гарнизонных военных судов - один судья;</w:t>
      </w:r>
    </w:p>
    <w:p w:rsidR="00D8577B" w:rsidRPr="00DE278E" w:rsidRDefault="00D8577B" w:rsidP="003F03B5">
      <w:pPr>
        <w:spacing w:line="360" w:lineRule="auto"/>
        <w:ind w:firstLine="547"/>
        <w:jc w:val="both"/>
        <w:rPr>
          <w:rFonts w:ascii="Times New Roman" w:hAnsi="Times New Roman"/>
          <w:color w:val="000000"/>
          <w:sz w:val="28"/>
          <w:szCs w:val="28"/>
        </w:rPr>
      </w:pPr>
      <w:bookmarkStart w:id="15" w:name="dst100122"/>
      <w:bookmarkEnd w:id="15"/>
      <w:r w:rsidRPr="00DE278E">
        <w:rPr>
          <w:rFonts w:ascii="Times New Roman" w:hAnsi="Times New Roman"/>
          <w:color w:val="000000"/>
          <w:sz w:val="28"/>
          <w:szCs w:val="28"/>
        </w:rPr>
        <w:t>от судей районных судов - три судьи;</w:t>
      </w:r>
    </w:p>
    <w:p w:rsidR="00D8577B" w:rsidRPr="00DE278E" w:rsidRDefault="00D8577B" w:rsidP="003F03B5">
      <w:pPr>
        <w:spacing w:line="360" w:lineRule="auto"/>
        <w:ind w:firstLine="547"/>
        <w:jc w:val="both"/>
        <w:rPr>
          <w:rFonts w:ascii="Times New Roman" w:hAnsi="Times New Roman"/>
          <w:color w:val="000000"/>
          <w:sz w:val="28"/>
          <w:szCs w:val="28"/>
        </w:rPr>
      </w:pPr>
      <w:bookmarkStart w:id="16" w:name="dst100123"/>
      <w:bookmarkEnd w:id="16"/>
      <w:r w:rsidRPr="00DE278E">
        <w:rPr>
          <w:rFonts w:ascii="Times New Roman" w:hAnsi="Times New Roman"/>
          <w:color w:val="000000"/>
          <w:sz w:val="28"/>
          <w:szCs w:val="28"/>
        </w:rPr>
        <w:lastRenderedPageBreak/>
        <w:t>от судей конституционного (уставного) суда субъекта Российской Федерации - один судья;</w:t>
      </w:r>
    </w:p>
    <w:p w:rsidR="00D8577B" w:rsidRPr="00DE278E" w:rsidRDefault="00D8577B" w:rsidP="003F03B5">
      <w:pPr>
        <w:spacing w:line="360" w:lineRule="auto"/>
        <w:ind w:firstLine="547"/>
        <w:jc w:val="both"/>
        <w:rPr>
          <w:rFonts w:ascii="Times New Roman" w:hAnsi="Times New Roman"/>
          <w:color w:val="000000"/>
          <w:sz w:val="28"/>
          <w:szCs w:val="28"/>
        </w:rPr>
      </w:pPr>
      <w:bookmarkStart w:id="17" w:name="dst100124"/>
      <w:bookmarkEnd w:id="17"/>
      <w:r w:rsidRPr="00DE278E">
        <w:rPr>
          <w:rFonts w:ascii="Times New Roman" w:hAnsi="Times New Roman"/>
          <w:color w:val="000000"/>
          <w:sz w:val="28"/>
          <w:szCs w:val="28"/>
        </w:rPr>
        <w:t>от мировых судей - один судья;</w:t>
      </w:r>
    </w:p>
    <w:p w:rsidR="00D8577B" w:rsidRPr="00DE278E" w:rsidRDefault="00D8577B" w:rsidP="003F03B5">
      <w:pPr>
        <w:spacing w:line="360" w:lineRule="auto"/>
        <w:ind w:firstLine="547"/>
        <w:jc w:val="both"/>
        <w:rPr>
          <w:rFonts w:ascii="Times New Roman" w:hAnsi="Times New Roman"/>
          <w:color w:val="000000"/>
          <w:sz w:val="28"/>
          <w:szCs w:val="28"/>
        </w:rPr>
      </w:pPr>
      <w:bookmarkStart w:id="18" w:name="dst100125"/>
      <w:bookmarkEnd w:id="18"/>
      <w:r w:rsidRPr="00DE278E">
        <w:rPr>
          <w:rFonts w:ascii="Times New Roman" w:hAnsi="Times New Roman"/>
          <w:color w:val="000000"/>
          <w:sz w:val="28"/>
          <w:szCs w:val="28"/>
        </w:rPr>
        <w:t>семь представителей общественности;</w:t>
      </w:r>
    </w:p>
    <w:p w:rsidR="00D8577B" w:rsidRPr="00DE278E" w:rsidRDefault="00D8577B" w:rsidP="003F03B5">
      <w:pPr>
        <w:spacing w:line="360" w:lineRule="auto"/>
        <w:ind w:firstLine="547"/>
        <w:jc w:val="both"/>
        <w:rPr>
          <w:rFonts w:ascii="Times New Roman" w:hAnsi="Times New Roman"/>
          <w:color w:val="000000"/>
          <w:sz w:val="28"/>
          <w:szCs w:val="28"/>
        </w:rPr>
      </w:pPr>
      <w:bookmarkStart w:id="19" w:name="dst100126"/>
      <w:bookmarkEnd w:id="19"/>
      <w:r w:rsidRPr="00DE278E">
        <w:rPr>
          <w:rFonts w:ascii="Times New Roman" w:hAnsi="Times New Roman"/>
          <w:color w:val="000000"/>
          <w:sz w:val="28"/>
          <w:szCs w:val="28"/>
        </w:rPr>
        <w:t>один представитель Президента Российской Федерации.</w:t>
      </w:r>
    </w:p>
    <w:p w:rsidR="00D8577B" w:rsidRPr="00DE278E" w:rsidRDefault="00D8577B" w:rsidP="003F03B5">
      <w:pPr>
        <w:spacing w:after="0" w:line="360" w:lineRule="auto"/>
        <w:ind w:firstLine="544"/>
        <w:jc w:val="both"/>
        <w:rPr>
          <w:rFonts w:ascii="Times New Roman" w:hAnsi="Times New Roman"/>
          <w:color w:val="000000"/>
          <w:sz w:val="28"/>
          <w:szCs w:val="28"/>
        </w:rPr>
      </w:pPr>
      <w:bookmarkStart w:id="20" w:name="dst100127"/>
      <w:bookmarkEnd w:id="20"/>
      <w:r w:rsidRPr="00DE278E">
        <w:rPr>
          <w:rFonts w:ascii="Times New Roman" w:hAnsi="Times New Roman"/>
          <w:color w:val="000000"/>
          <w:sz w:val="28"/>
          <w:szCs w:val="28"/>
        </w:rPr>
        <w:t xml:space="preserve">В субъектах Российской Федерации, в которых общая численность судей судов, указанных в </w:t>
      </w:r>
      <w:hyperlink r:id="rId9" w:anchor="dst100119" w:history="1">
        <w:r w:rsidRPr="00DE278E">
          <w:rPr>
            <w:rStyle w:val="a3"/>
            <w:rFonts w:ascii="Times New Roman" w:hAnsi="Times New Roman"/>
            <w:color w:val="000000"/>
            <w:sz w:val="28"/>
            <w:szCs w:val="28"/>
          </w:rPr>
          <w:t>абзацах</w:t>
        </w:r>
      </w:hyperlink>
      <w:r w:rsidRPr="00DE278E">
        <w:rPr>
          <w:rFonts w:ascii="Times New Roman" w:hAnsi="Times New Roman"/>
          <w:color w:val="000000"/>
          <w:sz w:val="28"/>
          <w:szCs w:val="28"/>
        </w:rPr>
        <w:t xml:space="preserve"> втором - шестом настоящего пункта, менее 30, квалификационная коллегия судей формируется в количестве 11 членов коллегии по следующим нормам представительства:</w:t>
      </w:r>
    </w:p>
    <w:p w:rsidR="00D8577B" w:rsidRPr="00DE278E" w:rsidRDefault="00D8577B" w:rsidP="003F03B5">
      <w:pPr>
        <w:spacing w:after="0" w:line="360" w:lineRule="auto"/>
        <w:ind w:firstLine="544"/>
        <w:jc w:val="both"/>
        <w:rPr>
          <w:rFonts w:ascii="Times New Roman" w:hAnsi="Times New Roman"/>
          <w:color w:val="000000"/>
          <w:sz w:val="28"/>
          <w:szCs w:val="28"/>
        </w:rPr>
      </w:pPr>
      <w:bookmarkStart w:id="21" w:name="dst100128"/>
      <w:bookmarkEnd w:id="21"/>
      <w:r w:rsidRPr="00DE278E">
        <w:rPr>
          <w:rFonts w:ascii="Times New Roman" w:hAnsi="Times New Roman"/>
          <w:color w:val="000000"/>
          <w:sz w:val="28"/>
          <w:szCs w:val="28"/>
        </w:rPr>
        <w:t>от судей верховного суда республики, краевого, областного суда, суда города федерального значения, суда автономной области и суда автономного округа - один судья;</w:t>
      </w:r>
    </w:p>
    <w:p w:rsidR="00D8577B" w:rsidRPr="00DE278E" w:rsidRDefault="00D8577B" w:rsidP="003F03B5">
      <w:pPr>
        <w:spacing w:after="0" w:line="360" w:lineRule="auto"/>
        <w:ind w:firstLine="544"/>
        <w:jc w:val="both"/>
        <w:rPr>
          <w:rFonts w:ascii="Times New Roman" w:hAnsi="Times New Roman"/>
          <w:color w:val="000000"/>
          <w:sz w:val="28"/>
          <w:szCs w:val="28"/>
        </w:rPr>
      </w:pPr>
      <w:bookmarkStart w:id="22" w:name="dst100129"/>
      <w:bookmarkEnd w:id="22"/>
      <w:r w:rsidRPr="00DE278E">
        <w:rPr>
          <w:rFonts w:ascii="Times New Roman" w:hAnsi="Times New Roman"/>
          <w:color w:val="000000"/>
          <w:sz w:val="28"/>
          <w:szCs w:val="28"/>
        </w:rPr>
        <w:t>от судей арбитражного суда субъекта Российской Федерации - два судьи;</w:t>
      </w:r>
    </w:p>
    <w:p w:rsidR="00D8577B" w:rsidRPr="00DE278E" w:rsidRDefault="00D8577B" w:rsidP="003F03B5">
      <w:pPr>
        <w:spacing w:line="360" w:lineRule="auto"/>
        <w:ind w:firstLine="547"/>
        <w:jc w:val="both"/>
        <w:rPr>
          <w:rFonts w:ascii="Times New Roman" w:hAnsi="Times New Roman"/>
          <w:color w:val="000000"/>
          <w:sz w:val="28"/>
          <w:szCs w:val="28"/>
        </w:rPr>
      </w:pPr>
      <w:bookmarkStart w:id="23" w:name="dst100130"/>
      <w:bookmarkEnd w:id="23"/>
      <w:r w:rsidRPr="00DE278E">
        <w:rPr>
          <w:rFonts w:ascii="Times New Roman" w:hAnsi="Times New Roman"/>
          <w:color w:val="000000"/>
          <w:sz w:val="28"/>
          <w:szCs w:val="28"/>
        </w:rPr>
        <w:t>от судей гарнизонных военных судов - один судья;</w:t>
      </w:r>
    </w:p>
    <w:p w:rsidR="00D8577B" w:rsidRPr="00DE278E" w:rsidRDefault="00D8577B" w:rsidP="003F03B5">
      <w:pPr>
        <w:spacing w:line="360" w:lineRule="auto"/>
        <w:ind w:firstLine="547"/>
        <w:jc w:val="both"/>
        <w:rPr>
          <w:rFonts w:ascii="Times New Roman" w:hAnsi="Times New Roman"/>
          <w:color w:val="000000"/>
          <w:sz w:val="28"/>
          <w:szCs w:val="28"/>
        </w:rPr>
      </w:pPr>
      <w:bookmarkStart w:id="24" w:name="dst100131"/>
      <w:bookmarkEnd w:id="24"/>
      <w:r w:rsidRPr="00DE278E">
        <w:rPr>
          <w:rFonts w:ascii="Times New Roman" w:hAnsi="Times New Roman"/>
          <w:color w:val="000000"/>
          <w:sz w:val="28"/>
          <w:szCs w:val="28"/>
        </w:rPr>
        <w:t>от судей районных судов - два судьи;</w:t>
      </w:r>
    </w:p>
    <w:p w:rsidR="00D8577B" w:rsidRPr="00DE278E" w:rsidRDefault="00D8577B" w:rsidP="003F03B5">
      <w:pPr>
        <w:spacing w:line="360" w:lineRule="auto"/>
        <w:ind w:firstLine="547"/>
        <w:jc w:val="both"/>
        <w:rPr>
          <w:rFonts w:ascii="Times New Roman" w:hAnsi="Times New Roman"/>
          <w:color w:val="000000"/>
          <w:sz w:val="28"/>
          <w:szCs w:val="28"/>
        </w:rPr>
      </w:pPr>
      <w:bookmarkStart w:id="25" w:name="dst100132"/>
      <w:bookmarkEnd w:id="25"/>
      <w:r w:rsidRPr="00DE278E">
        <w:rPr>
          <w:rFonts w:ascii="Times New Roman" w:hAnsi="Times New Roman"/>
          <w:color w:val="000000"/>
          <w:sz w:val="28"/>
          <w:szCs w:val="28"/>
        </w:rPr>
        <w:t>от судей конституционного (уставного) суда субъекта Российской Федерации - один судья;</w:t>
      </w:r>
    </w:p>
    <w:p w:rsidR="00D8577B" w:rsidRPr="00DE278E" w:rsidRDefault="00D8577B" w:rsidP="003F03B5">
      <w:pPr>
        <w:spacing w:line="360" w:lineRule="auto"/>
        <w:ind w:firstLine="547"/>
        <w:jc w:val="both"/>
        <w:rPr>
          <w:rFonts w:ascii="Times New Roman" w:hAnsi="Times New Roman"/>
          <w:color w:val="000000"/>
          <w:sz w:val="28"/>
          <w:szCs w:val="28"/>
        </w:rPr>
      </w:pPr>
      <w:bookmarkStart w:id="26" w:name="dst100133"/>
      <w:bookmarkEnd w:id="26"/>
      <w:r w:rsidRPr="00DE278E">
        <w:rPr>
          <w:rFonts w:ascii="Times New Roman" w:hAnsi="Times New Roman"/>
          <w:color w:val="000000"/>
          <w:sz w:val="28"/>
          <w:szCs w:val="28"/>
        </w:rPr>
        <w:t>от мировых судей - один судья;</w:t>
      </w:r>
    </w:p>
    <w:p w:rsidR="00D8577B" w:rsidRPr="00DE278E" w:rsidRDefault="00D8577B" w:rsidP="003F03B5">
      <w:pPr>
        <w:spacing w:line="360" w:lineRule="auto"/>
        <w:ind w:firstLine="547"/>
        <w:jc w:val="both"/>
        <w:rPr>
          <w:rFonts w:ascii="Times New Roman" w:hAnsi="Times New Roman"/>
          <w:color w:val="000000"/>
          <w:sz w:val="28"/>
          <w:szCs w:val="28"/>
        </w:rPr>
      </w:pPr>
      <w:bookmarkStart w:id="27" w:name="dst100134"/>
      <w:bookmarkEnd w:id="27"/>
      <w:r w:rsidRPr="00DE278E">
        <w:rPr>
          <w:rFonts w:ascii="Times New Roman" w:hAnsi="Times New Roman"/>
          <w:color w:val="000000"/>
          <w:sz w:val="28"/>
          <w:szCs w:val="28"/>
        </w:rPr>
        <w:t>два представителя общественности;</w:t>
      </w:r>
    </w:p>
    <w:p w:rsidR="00D8577B" w:rsidRPr="00DE278E" w:rsidRDefault="00D8577B" w:rsidP="003F03B5">
      <w:pPr>
        <w:spacing w:line="360" w:lineRule="auto"/>
        <w:ind w:firstLine="547"/>
        <w:jc w:val="both"/>
        <w:rPr>
          <w:rFonts w:ascii="Times New Roman" w:hAnsi="Times New Roman"/>
          <w:color w:val="000000"/>
          <w:sz w:val="28"/>
          <w:szCs w:val="28"/>
        </w:rPr>
      </w:pPr>
      <w:bookmarkStart w:id="28" w:name="dst100135"/>
      <w:bookmarkEnd w:id="28"/>
      <w:r w:rsidRPr="00DE278E">
        <w:rPr>
          <w:rFonts w:ascii="Times New Roman" w:hAnsi="Times New Roman"/>
          <w:color w:val="000000"/>
          <w:sz w:val="28"/>
          <w:szCs w:val="28"/>
        </w:rPr>
        <w:t>один представитель Президента Российской Федерации.</w:t>
      </w:r>
    </w:p>
    <w:p w:rsidR="00D8577B" w:rsidRPr="00DE278E" w:rsidRDefault="00D8577B" w:rsidP="00DD30C5">
      <w:pPr>
        <w:spacing w:line="360" w:lineRule="auto"/>
        <w:jc w:val="both"/>
        <w:rPr>
          <w:rFonts w:ascii="Times New Roman" w:hAnsi="Times New Roman"/>
          <w:color w:val="000000"/>
          <w:sz w:val="28"/>
          <w:szCs w:val="28"/>
        </w:rPr>
      </w:pPr>
      <w:bookmarkStart w:id="29" w:name="dst100136"/>
      <w:bookmarkEnd w:id="29"/>
      <w:r>
        <w:rPr>
          <w:rFonts w:ascii="Times New Roman" w:hAnsi="Times New Roman"/>
          <w:color w:val="000000"/>
          <w:sz w:val="28"/>
          <w:szCs w:val="28"/>
        </w:rPr>
        <w:t xml:space="preserve">      </w:t>
      </w:r>
      <w:r w:rsidRPr="00DE278E">
        <w:rPr>
          <w:rFonts w:ascii="Times New Roman" w:hAnsi="Times New Roman"/>
          <w:color w:val="000000"/>
          <w:sz w:val="28"/>
          <w:szCs w:val="28"/>
        </w:rPr>
        <w:t xml:space="preserve">Если в субъекте Российской Федерации не образованы верховный суд республики, краевой, областной суд, суд города федерального значения, суд автономной области, суд автономного округа, арбитражный суд субъекта Российской Федерации, конституционный (уставной) суд субъекта Российской Федерации, не действуют мировые судьи, отсутствуют </w:t>
      </w:r>
      <w:r w:rsidRPr="00DE278E">
        <w:rPr>
          <w:rFonts w:ascii="Times New Roman" w:hAnsi="Times New Roman"/>
          <w:color w:val="000000"/>
          <w:sz w:val="28"/>
          <w:szCs w:val="28"/>
        </w:rPr>
        <w:lastRenderedPageBreak/>
        <w:t xml:space="preserve">гарнизонные военные суды, то квалификационная коллегия судей данного субъекта Российской Федерации формируется без участия представителей судей этих судов. При этом нормы представительства, указанные в </w:t>
      </w:r>
      <w:hyperlink r:id="rId10" w:anchor="dst100119" w:history="1">
        <w:r w:rsidRPr="00DE278E">
          <w:rPr>
            <w:rStyle w:val="a3"/>
            <w:rFonts w:ascii="Times New Roman" w:hAnsi="Times New Roman"/>
            <w:color w:val="000000"/>
            <w:sz w:val="28"/>
            <w:szCs w:val="28"/>
          </w:rPr>
          <w:t>абзацах</w:t>
        </w:r>
      </w:hyperlink>
      <w:r w:rsidRPr="00DE278E">
        <w:rPr>
          <w:rFonts w:ascii="Times New Roman" w:hAnsi="Times New Roman"/>
          <w:color w:val="000000"/>
          <w:sz w:val="28"/>
          <w:szCs w:val="28"/>
        </w:rPr>
        <w:t xml:space="preserve"> втором - восьмом настоящего пункта, сохраняются.</w:t>
      </w:r>
    </w:p>
    <w:p w:rsidR="00D8577B" w:rsidRPr="00DE278E" w:rsidRDefault="00D8577B" w:rsidP="003F03B5">
      <w:pPr>
        <w:spacing w:after="0" w:line="360" w:lineRule="auto"/>
        <w:ind w:firstLine="544"/>
        <w:jc w:val="both"/>
        <w:rPr>
          <w:rFonts w:ascii="Times New Roman" w:hAnsi="Times New Roman"/>
          <w:color w:val="000000"/>
          <w:sz w:val="28"/>
          <w:szCs w:val="28"/>
        </w:rPr>
      </w:pPr>
      <w:bookmarkStart w:id="30" w:name="dst100137"/>
      <w:bookmarkStart w:id="31" w:name="dst100147"/>
      <w:bookmarkEnd w:id="30"/>
      <w:bookmarkEnd w:id="31"/>
      <w:r w:rsidRPr="00DE278E">
        <w:rPr>
          <w:rFonts w:ascii="Times New Roman" w:hAnsi="Times New Roman"/>
          <w:color w:val="000000"/>
          <w:sz w:val="28"/>
          <w:szCs w:val="28"/>
        </w:rPr>
        <w:t>6. Судьи в состав квалификационной коллегии судей субъекта Российской Федерации избираются тайным голосованием на конференции судей в порядке, определяемом этой конференцией.</w:t>
      </w:r>
    </w:p>
    <w:p w:rsidR="00D8577B" w:rsidRPr="00DE278E" w:rsidRDefault="00D8577B" w:rsidP="003F03B5">
      <w:pPr>
        <w:spacing w:after="0" w:line="360" w:lineRule="auto"/>
        <w:ind w:firstLine="544"/>
        <w:jc w:val="both"/>
        <w:rPr>
          <w:rFonts w:ascii="Times New Roman" w:hAnsi="Times New Roman"/>
          <w:color w:val="000000"/>
          <w:sz w:val="28"/>
          <w:szCs w:val="28"/>
        </w:rPr>
      </w:pPr>
      <w:bookmarkStart w:id="32" w:name="dst100148"/>
      <w:bookmarkEnd w:id="32"/>
      <w:r w:rsidRPr="00DE278E">
        <w:rPr>
          <w:rFonts w:ascii="Times New Roman" w:hAnsi="Times New Roman"/>
          <w:color w:val="000000"/>
          <w:sz w:val="28"/>
          <w:szCs w:val="28"/>
        </w:rPr>
        <w:t>Избрание судей в состав квалификационной коллегии судей субъекта Российской Федерации вместо выбывших в период между конференциями производится советом судей субъекта Российской Федерации.</w:t>
      </w:r>
    </w:p>
    <w:p w:rsidR="00D8577B" w:rsidRPr="00DE278E" w:rsidRDefault="00D8577B" w:rsidP="00B40B39">
      <w:pPr>
        <w:spacing w:after="0" w:line="360" w:lineRule="auto"/>
        <w:ind w:firstLine="544"/>
        <w:jc w:val="both"/>
        <w:rPr>
          <w:rFonts w:ascii="Times New Roman" w:hAnsi="Times New Roman"/>
          <w:color w:val="000000"/>
          <w:sz w:val="28"/>
          <w:szCs w:val="28"/>
        </w:rPr>
      </w:pPr>
      <w:bookmarkStart w:id="33" w:name="dst100149"/>
      <w:bookmarkEnd w:id="33"/>
      <w:r w:rsidRPr="00DE278E">
        <w:rPr>
          <w:rFonts w:ascii="Times New Roman" w:hAnsi="Times New Roman"/>
          <w:color w:val="000000"/>
          <w:sz w:val="28"/>
          <w:szCs w:val="28"/>
        </w:rPr>
        <w:t>Представители общественности в квалификационной коллегии судей субъекта Российской Федерации назначаются законодательным (представительным) органом государственной власти субъекта Российской Федерации в порядке, определяемом законами и иными нормативными правовыми актами субъекта Российской Федерации.</w:t>
      </w:r>
    </w:p>
    <w:p w:rsidR="00D8577B" w:rsidRPr="00DE278E" w:rsidRDefault="00D8577B" w:rsidP="003F03B5">
      <w:pPr>
        <w:spacing w:after="0" w:line="360" w:lineRule="auto"/>
        <w:ind w:firstLine="544"/>
        <w:jc w:val="both"/>
        <w:rPr>
          <w:rFonts w:ascii="Times New Roman" w:hAnsi="Times New Roman"/>
          <w:color w:val="000000"/>
          <w:sz w:val="28"/>
          <w:szCs w:val="28"/>
        </w:rPr>
      </w:pPr>
      <w:bookmarkStart w:id="34" w:name="dst100150"/>
      <w:bookmarkEnd w:id="34"/>
      <w:r w:rsidRPr="00DE278E">
        <w:rPr>
          <w:rFonts w:ascii="Times New Roman" w:hAnsi="Times New Roman"/>
          <w:color w:val="000000"/>
          <w:sz w:val="28"/>
          <w:szCs w:val="28"/>
        </w:rPr>
        <w:t>Представитель Президента Российской Федерации в квалификационной коллегии судей субъекта Российской Федерации назначается Президентом Российской Федерации.</w:t>
      </w:r>
    </w:p>
    <w:p w:rsidR="00D8577B" w:rsidRPr="00DE278E" w:rsidRDefault="00D8577B" w:rsidP="003F03B5">
      <w:pPr>
        <w:spacing w:after="0" w:line="360" w:lineRule="auto"/>
        <w:ind w:firstLine="544"/>
        <w:jc w:val="both"/>
        <w:rPr>
          <w:rFonts w:ascii="Times New Roman" w:hAnsi="Times New Roman"/>
          <w:color w:val="000000"/>
          <w:sz w:val="28"/>
          <w:szCs w:val="28"/>
        </w:rPr>
      </w:pPr>
      <w:bookmarkStart w:id="35" w:name="dst81"/>
      <w:bookmarkEnd w:id="35"/>
      <w:r w:rsidRPr="00DE278E">
        <w:rPr>
          <w:rFonts w:ascii="Times New Roman" w:hAnsi="Times New Roman"/>
          <w:color w:val="000000"/>
          <w:sz w:val="28"/>
          <w:szCs w:val="28"/>
        </w:rPr>
        <w:t>7. В состав квалификационных коллегий судей субъектов Российской Федерации не могут быть избраны председатели судов и их заместители. В состав Высшей квалификационной коллегии судей Российской Федерации не могут быть избраны Председатель Верховного Суда Российской Федерации и его заместители.</w:t>
      </w:r>
    </w:p>
    <w:p w:rsidR="00D8577B" w:rsidRPr="00DE278E" w:rsidRDefault="00D8577B" w:rsidP="003F03B5">
      <w:pPr>
        <w:spacing w:after="0" w:line="360" w:lineRule="auto"/>
        <w:ind w:firstLine="544"/>
        <w:jc w:val="both"/>
        <w:rPr>
          <w:rFonts w:ascii="Times New Roman" w:hAnsi="Times New Roman"/>
          <w:color w:val="000000"/>
          <w:sz w:val="28"/>
          <w:szCs w:val="28"/>
        </w:rPr>
      </w:pPr>
      <w:r w:rsidRPr="00DE278E">
        <w:rPr>
          <w:rFonts w:ascii="Times New Roman" w:hAnsi="Times New Roman"/>
          <w:color w:val="000000"/>
          <w:sz w:val="28"/>
          <w:szCs w:val="28"/>
        </w:rPr>
        <w:t>Судья не может быть избран одновременно в совет судей и квалификационную коллегию судей одного уровня, а также не может быть членом квалификационных коллегий судей разных уровней.</w:t>
      </w:r>
    </w:p>
    <w:p w:rsidR="00D8577B" w:rsidRDefault="00D8577B" w:rsidP="003F03B5">
      <w:pPr>
        <w:spacing w:after="0" w:line="360" w:lineRule="auto"/>
        <w:ind w:firstLine="544"/>
        <w:jc w:val="both"/>
        <w:rPr>
          <w:rFonts w:ascii="Times New Roman" w:hAnsi="Times New Roman"/>
          <w:color w:val="000000"/>
          <w:sz w:val="28"/>
          <w:szCs w:val="28"/>
        </w:rPr>
      </w:pPr>
      <w:bookmarkStart w:id="36" w:name="dst150"/>
      <w:bookmarkEnd w:id="36"/>
      <w:r w:rsidRPr="00DE278E">
        <w:rPr>
          <w:rFonts w:ascii="Times New Roman" w:hAnsi="Times New Roman"/>
          <w:color w:val="000000"/>
          <w:sz w:val="28"/>
          <w:szCs w:val="28"/>
        </w:rPr>
        <w:t xml:space="preserve">Член квалификационной коллегии судей не может быть избран на должность председателя или заместителя председателя квалификационной </w:t>
      </w:r>
      <w:r w:rsidRPr="00DE278E">
        <w:rPr>
          <w:rFonts w:ascii="Times New Roman" w:hAnsi="Times New Roman"/>
          <w:color w:val="000000"/>
          <w:sz w:val="28"/>
          <w:szCs w:val="28"/>
        </w:rPr>
        <w:lastRenderedPageBreak/>
        <w:t>коллегии судей более двух раз подряд, за исключением Высшей квалификационной коллегии судей Российской Федерации.</w:t>
      </w:r>
      <w:bookmarkStart w:id="37" w:name="dst146"/>
      <w:bookmarkEnd w:id="37"/>
    </w:p>
    <w:p w:rsidR="00D8577B" w:rsidRPr="00DE278E" w:rsidRDefault="00D8577B" w:rsidP="003F03B5">
      <w:pPr>
        <w:spacing w:after="0" w:line="360" w:lineRule="auto"/>
        <w:ind w:firstLine="544"/>
        <w:jc w:val="both"/>
        <w:rPr>
          <w:rFonts w:ascii="Times New Roman" w:hAnsi="Times New Roman"/>
          <w:color w:val="000000"/>
          <w:sz w:val="28"/>
          <w:szCs w:val="28"/>
        </w:rPr>
      </w:pPr>
      <w:r w:rsidRPr="00DE278E">
        <w:rPr>
          <w:rFonts w:ascii="Times New Roman" w:hAnsi="Times New Roman"/>
          <w:color w:val="000000"/>
          <w:sz w:val="28"/>
          <w:szCs w:val="28"/>
        </w:rPr>
        <w:t xml:space="preserve">В случае прекращения полномочий судьи по основаниям, которые предусмотрены </w:t>
      </w:r>
      <w:hyperlink r:id="rId11" w:anchor="dst100176" w:history="1">
        <w:r w:rsidRPr="00DE278E">
          <w:rPr>
            <w:rStyle w:val="a3"/>
            <w:rFonts w:ascii="Times New Roman" w:hAnsi="Times New Roman"/>
            <w:color w:val="000000"/>
            <w:sz w:val="28"/>
            <w:szCs w:val="28"/>
          </w:rPr>
          <w:t>пунктом 1 статьи 14</w:t>
        </w:r>
      </w:hyperlink>
      <w:r w:rsidRPr="00DE278E">
        <w:rPr>
          <w:rFonts w:ascii="Times New Roman" w:hAnsi="Times New Roman"/>
          <w:color w:val="000000"/>
          <w:sz w:val="28"/>
          <w:szCs w:val="28"/>
        </w:rPr>
        <w:t xml:space="preserve"> Закона Российской Федерации от 26 июня 1992 года N 3132-1 "О статусе судей в Российской Федерации", его полномочия члена квалификационной коллегии судей прекращаются. Полномочия члена квалификационной коллегии судей из числа судей могут быть досрочно прекращены по его инициативе, либо в случае совершения им дисциплинарного проступка, либо в случае его отсутствия на заседаниях квалификационной коллегии судей в течение четырех месяцев без уважительных причин. Решение о досрочном прекращении полномочий членов квалификационной коллегии судей из числа судей принимается съездом (конференцией) судей, а в период между съездами (конференциями) судей - соответствующим советом судей.</w:t>
      </w:r>
    </w:p>
    <w:p w:rsidR="00D8577B" w:rsidRPr="00DE278E" w:rsidRDefault="00D8577B" w:rsidP="003F03B5">
      <w:pPr>
        <w:spacing w:after="0" w:line="360" w:lineRule="auto"/>
        <w:ind w:firstLine="547"/>
        <w:jc w:val="both"/>
        <w:rPr>
          <w:rFonts w:ascii="Times New Roman" w:hAnsi="Times New Roman"/>
          <w:color w:val="000000"/>
          <w:sz w:val="28"/>
          <w:szCs w:val="28"/>
          <w:lang w:eastAsia="ru-RU"/>
        </w:rPr>
      </w:pPr>
      <w:r w:rsidRPr="00DE278E">
        <w:rPr>
          <w:rFonts w:ascii="Times New Roman" w:hAnsi="Times New Roman"/>
          <w:color w:val="000000"/>
          <w:sz w:val="28"/>
          <w:szCs w:val="28"/>
          <w:lang w:eastAsia="ru-RU"/>
        </w:rPr>
        <w:t>8. Представителями общественности в квалификационных коллегиях судей могут быть граждане Российской Федерации, достигшие 35 лет, имеющие высшее юридическое образование, не совершившие порочащих их поступков, не замещающие государственные или муниципальные должности, должности государственной или муниципальной службы, не являющиеся руководителями организаций и учреждений независимо от организационно-правовых форм и форм собственности, адвокатами и нотариусами.</w:t>
      </w:r>
    </w:p>
    <w:p w:rsidR="00D8577B" w:rsidRPr="00DE278E" w:rsidRDefault="00D8577B" w:rsidP="003F03B5">
      <w:pPr>
        <w:spacing w:after="0" w:line="360" w:lineRule="auto"/>
        <w:ind w:firstLine="547"/>
        <w:jc w:val="both"/>
        <w:rPr>
          <w:rFonts w:ascii="Times New Roman" w:hAnsi="Times New Roman"/>
          <w:color w:val="000000"/>
          <w:sz w:val="28"/>
          <w:szCs w:val="28"/>
          <w:lang w:eastAsia="ru-RU"/>
        </w:rPr>
      </w:pPr>
      <w:bookmarkStart w:id="38" w:name="dst25"/>
      <w:bookmarkEnd w:id="38"/>
      <w:r w:rsidRPr="00DE278E">
        <w:rPr>
          <w:rFonts w:ascii="Times New Roman" w:hAnsi="Times New Roman"/>
          <w:color w:val="000000"/>
          <w:sz w:val="28"/>
          <w:szCs w:val="28"/>
          <w:lang w:eastAsia="ru-RU"/>
        </w:rPr>
        <w:t>Представителями Президента Российской Федерации в квалификационных коллегиях судей могут быть граждане Российской Федерации, состоящие на государственной службе Российской Федерации.</w:t>
      </w:r>
    </w:p>
    <w:p w:rsidR="00D8577B" w:rsidRPr="00DE278E" w:rsidRDefault="00D8577B" w:rsidP="003F03B5">
      <w:pPr>
        <w:spacing w:after="0" w:line="360" w:lineRule="auto"/>
        <w:ind w:firstLine="544"/>
        <w:jc w:val="both"/>
        <w:rPr>
          <w:rFonts w:ascii="Times New Roman" w:hAnsi="Times New Roman"/>
          <w:color w:val="000000"/>
          <w:sz w:val="28"/>
          <w:szCs w:val="28"/>
        </w:rPr>
      </w:pPr>
      <w:r w:rsidRPr="00DE278E">
        <w:rPr>
          <w:rFonts w:ascii="Times New Roman" w:hAnsi="Times New Roman"/>
          <w:color w:val="000000"/>
          <w:sz w:val="28"/>
          <w:szCs w:val="28"/>
        </w:rPr>
        <w:t>Представитель общественности, представитель Президента Российской Федерации в квалификационной коллегии судей при осуществлении полномочий члена квалификационной коллегии судей, а также во внеслужебных отношениях должны избегать всего, что могло бы умалить авторитет судебной власти или вызвать сомнения в объективности, справедливости и беспристрастности указанных представителей.</w:t>
      </w:r>
    </w:p>
    <w:p w:rsidR="00D8577B" w:rsidRDefault="00D8577B" w:rsidP="003F03B5">
      <w:pPr>
        <w:spacing w:after="0" w:line="360" w:lineRule="auto"/>
        <w:ind w:firstLine="544"/>
        <w:jc w:val="both"/>
        <w:rPr>
          <w:rFonts w:ascii="Times New Roman" w:hAnsi="Times New Roman"/>
          <w:color w:val="000000"/>
          <w:sz w:val="28"/>
          <w:szCs w:val="28"/>
        </w:rPr>
      </w:pPr>
      <w:bookmarkStart w:id="39" w:name="dst147"/>
      <w:bookmarkEnd w:id="39"/>
      <w:r w:rsidRPr="00DE278E">
        <w:rPr>
          <w:rFonts w:ascii="Times New Roman" w:hAnsi="Times New Roman"/>
          <w:color w:val="000000"/>
          <w:sz w:val="28"/>
          <w:szCs w:val="28"/>
        </w:rPr>
        <w:lastRenderedPageBreak/>
        <w:t>Полномочия члена квалификационной коллегии судей - представителя общественности по решению соответственно Совета Федерации Федерального Собрания Российской Федерации, законодательного (представительного) органа государственной власти субъекта Российской Федерации могут быть досрочно прекращены по его инициативе, либо в случае совершения им преступления, установленного вступившим в законную силу приговором суда, либо в случае его отсутствия на заседаниях квалификационной коллегии судей в течение четырех месяцев без уважительных причин, либо в случае замещения должности или осуществления деятельности, указанных в абзаце первом настоящего пункта.</w:t>
      </w:r>
      <w:bookmarkStart w:id="40" w:name="dst148"/>
      <w:bookmarkEnd w:id="40"/>
    </w:p>
    <w:p w:rsidR="00D8577B" w:rsidRDefault="00D8577B" w:rsidP="003F03B5">
      <w:pPr>
        <w:spacing w:line="360" w:lineRule="auto"/>
        <w:ind w:firstLine="547"/>
        <w:jc w:val="both"/>
        <w:rPr>
          <w:rFonts w:ascii="Times New Roman" w:hAnsi="Times New Roman"/>
          <w:color w:val="000000"/>
          <w:sz w:val="28"/>
          <w:szCs w:val="28"/>
        </w:rPr>
      </w:pPr>
      <w:r w:rsidRPr="00DE278E">
        <w:rPr>
          <w:rFonts w:ascii="Times New Roman" w:hAnsi="Times New Roman"/>
          <w:color w:val="000000"/>
          <w:sz w:val="28"/>
          <w:szCs w:val="28"/>
        </w:rPr>
        <w:t>Полномочия члена квалификационной коллегии судей - представителя Президента Российской Федерации прекращаются Президентом Российской Федерации.</w:t>
      </w:r>
    </w:p>
    <w:p w:rsidR="00D8577B" w:rsidRPr="00B537FE" w:rsidRDefault="00D8577B" w:rsidP="003F03B5">
      <w:pPr>
        <w:spacing w:line="360" w:lineRule="auto"/>
        <w:jc w:val="both"/>
        <w:rPr>
          <w:rFonts w:ascii="Times New Roman" w:hAnsi="Times New Roman"/>
          <w:color w:val="000000"/>
          <w:sz w:val="28"/>
          <w:szCs w:val="28"/>
        </w:rPr>
      </w:pPr>
      <w:r w:rsidRPr="00B537FE">
        <w:rPr>
          <w:rFonts w:ascii="Times New Roman" w:hAnsi="Times New Roman"/>
          <w:color w:val="000000"/>
          <w:sz w:val="28"/>
          <w:szCs w:val="28"/>
        </w:rPr>
        <w:t>Статья 19. Полномочия квалификационных коллегий судей субъектов Российской Федерации</w:t>
      </w:r>
    </w:p>
    <w:p w:rsidR="00D8577B" w:rsidRPr="00B537FE" w:rsidRDefault="00D8577B" w:rsidP="003F03B5">
      <w:pPr>
        <w:spacing w:line="360" w:lineRule="auto"/>
        <w:jc w:val="both"/>
        <w:rPr>
          <w:rFonts w:ascii="Times New Roman" w:hAnsi="Times New Roman"/>
          <w:color w:val="000000"/>
          <w:sz w:val="28"/>
          <w:szCs w:val="28"/>
        </w:rPr>
      </w:pPr>
      <w:r w:rsidRPr="00B537FE">
        <w:rPr>
          <w:rFonts w:ascii="Times New Roman" w:hAnsi="Times New Roman"/>
          <w:color w:val="000000"/>
          <w:sz w:val="28"/>
          <w:szCs w:val="28"/>
        </w:rPr>
        <w:t>1. Квалификационные коллегии судей субъектов Российской Федерации рассматривают вопросы, отнесенные к их компетенции федеральными конституционными законами, федеральными законами, и принимают мотивированные решения в отношении судей верховных судов республик, краевых, областных судов, судов городов федерального значения, суда автономной области и судов автономных округов, арбитражных судов субъектов Российской Федерации, мировых судей, судей районных судов (в том числе председателей и заместителей председателей районных судов), а в случаях, предусмотренных нормативными правовыми актами субъектов Российской Федерации, - в отношении судей конституционных (уставных) судов субъектов Российской Федерации.</w:t>
      </w:r>
    </w:p>
    <w:p w:rsidR="00D8577B" w:rsidRPr="00B537FE" w:rsidRDefault="00D8577B" w:rsidP="003F03B5">
      <w:pPr>
        <w:spacing w:line="360" w:lineRule="auto"/>
        <w:jc w:val="both"/>
        <w:rPr>
          <w:rFonts w:ascii="Times New Roman" w:hAnsi="Times New Roman"/>
          <w:color w:val="000000"/>
          <w:sz w:val="28"/>
          <w:szCs w:val="28"/>
        </w:rPr>
      </w:pPr>
      <w:r w:rsidRPr="00B537FE">
        <w:rPr>
          <w:rFonts w:ascii="Times New Roman" w:hAnsi="Times New Roman"/>
          <w:color w:val="000000"/>
          <w:sz w:val="28"/>
          <w:szCs w:val="28"/>
        </w:rPr>
        <w:t>2. Квалификационные коллегии судей субъектов Российской Федерации:</w:t>
      </w:r>
    </w:p>
    <w:p w:rsidR="00D8577B" w:rsidRPr="00B537FE" w:rsidRDefault="00D8577B" w:rsidP="00B40B39">
      <w:pPr>
        <w:spacing w:after="0" w:line="360" w:lineRule="auto"/>
        <w:jc w:val="both"/>
        <w:rPr>
          <w:rFonts w:ascii="Times New Roman" w:hAnsi="Times New Roman"/>
          <w:color w:val="000000"/>
          <w:sz w:val="28"/>
          <w:szCs w:val="28"/>
        </w:rPr>
      </w:pPr>
      <w:r w:rsidRPr="00B537FE">
        <w:rPr>
          <w:rFonts w:ascii="Times New Roman" w:hAnsi="Times New Roman"/>
          <w:color w:val="000000"/>
          <w:sz w:val="28"/>
          <w:szCs w:val="28"/>
        </w:rPr>
        <w:lastRenderedPageBreak/>
        <w:t>1) рассматривают заявления лиц, претендующих на соответствующую должность судьи, и с учетом результатов квалификационного экзамена дают заключения о рекомендации данных лиц на должность судьи либо об отказе в такой рекомендации;</w:t>
      </w:r>
    </w:p>
    <w:p w:rsidR="00D8577B" w:rsidRPr="00B537FE" w:rsidRDefault="00D8577B" w:rsidP="003F03B5">
      <w:pPr>
        <w:spacing w:after="0" w:line="360" w:lineRule="auto"/>
        <w:jc w:val="both"/>
        <w:rPr>
          <w:rFonts w:ascii="Times New Roman" w:hAnsi="Times New Roman"/>
          <w:color w:val="000000"/>
          <w:sz w:val="28"/>
          <w:szCs w:val="28"/>
        </w:rPr>
      </w:pPr>
      <w:r w:rsidRPr="00B537FE">
        <w:rPr>
          <w:rFonts w:ascii="Times New Roman" w:hAnsi="Times New Roman"/>
          <w:color w:val="000000"/>
          <w:sz w:val="28"/>
          <w:szCs w:val="28"/>
        </w:rPr>
        <w:t>1.1) рассматривают представления председателей верховных судов республик, краевых, областных судов, судов городов федерального значения, суда автономной области и судов автономных округов об утверждении судей этих судов членами президиумов указанных судов и представляют Пленуму Верховного Суда Российской Федерации свои заключения;</w:t>
      </w:r>
    </w:p>
    <w:p w:rsidR="00D8577B" w:rsidRPr="00B537FE" w:rsidRDefault="00D8577B" w:rsidP="003F03B5">
      <w:pPr>
        <w:spacing w:after="0" w:line="360" w:lineRule="auto"/>
        <w:jc w:val="both"/>
        <w:rPr>
          <w:rFonts w:ascii="Times New Roman" w:hAnsi="Times New Roman"/>
          <w:color w:val="000000"/>
          <w:sz w:val="28"/>
          <w:szCs w:val="28"/>
        </w:rPr>
      </w:pPr>
      <w:r w:rsidRPr="00B537FE">
        <w:rPr>
          <w:rFonts w:ascii="Times New Roman" w:hAnsi="Times New Roman"/>
          <w:color w:val="000000"/>
          <w:sz w:val="28"/>
          <w:szCs w:val="28"/>
        </w:rPr>
        <w:t>1.2) рассматривают представления председателей верховных судов республик, краевых, областных судов, судов городов федерального значения, суда автономной области и судов автономных округов об утверждении председателей судебных коллегий по гражданским делам, по уголовным делам, иных судебных коллегий и представляют свои заключения Председателю Верховного Суда Российской Федерации, который утверждает председателей указанных коллегий;</w:t>
      </w:r>
    </w:p>
    <w:p w:rsidR="00D8577B" w:rsidRPr="00B537FE" w:rsidRDefault="00D8577B" w:rsidP="003F03B5">
      <w:pPr>
        <w:spacing w:after="0" w:line="360" w:lineRule="auto"/>
        <w:jc w:val="both"/>
        <w:rPr>
          <w:rFonts w:ascii="Times New Roman" w:hAnsi="Times New Roman"/>
          <w:color w:val="000000"/>
          <w:sz w:val="28"/>
          <w:szCs w:val="28"/>
        </w:rPr>
      </w:pPr>
      <w:r w:rsidRPr="00B537FE">
        <w:rPr>
          <w:rFonts w:ascii="Times New Roman" w:hAnsi="Times New Roman"/>
          <w:color w:val="000000"/>
          <w:sz w:val="28"/>
          <w:szCs w:val="28"/>
        </w:rPr>
        <w:t>1.3) проводит в обязательном порядке проверки опубликованных в средствах массовой информации сведений о поведении судьи, не соответствующем требованиям, предъявляемым кодексом судейской этики, и подрывающем авторитет судебной власти, если заключение о рекомендации на должность судьи давалось этой коллегией;</w:t>
      </w:r>
    </w:p>
    <w:p w:rsidR="00D8577B" w:rsidRPr="00B537FE" w:rsidRDefault="00D8577B" w:rsidP="003F03B5">
      <w:pPr>
        <w:spacing w:after="0" w:line="360" w:lineRule="auto"/>
        <w:jc w:val="both"/>
        <w:rPr>
          <w:rFonts w:ascii="Times New Roman" w:hAnsi="Times New Roman"/>
          <w:color w:val="000000"/>
          <w:sz w:val="28"/>
          <w:szCs w:val="28"/>
        </w:rPr>
      </w:pPr>
      <w:r w:rsidRPr="00B537FE">
        <w:rPr>
          <w:rFonts w:ascii="Times New Roman" w:hAnsi="Times New Roman"/>
          <w:color w:val="000000"/>
          <w:sz w:val="28"/>
          <w:szCs w:val="28"/>
        </w:rPr>
        <w:t>3) объявляют в средствах массовой информации об открытии вакантных должностей председателей, заместителей председателей районных судов, а также судей соответствующих федеральных судов с указанием времени и места приема и рассмотрения документов;</w:t>
      </w:r>
    </w:p>
    <w:p w:rsidR="00D8577B" w:rsidRPr="00B537FE" w:rsidRDefault="00D8577B" w:rsidP="003F03B5">
      <w:pPr>
        <w:spacing w:after="0" w:line="360" w:lineRule="auto"/>
        <w:jc w:val="both"/>
        <w:rPr>
          <w:rFonts w:ascii="Times New Roman" w:hAnsi="Times New Roman"/>
          <w:color w:val="000000"/>
          <w:sz w:val="28"/>
          <w:szCs w:val="28"/>
        </w:rPr>
      </w:pPr>
      <w:r w:rsidRPr="00B537FE">
        <w:rPr>
          <w:rFonts w:ascii="Times New Roman" w:hAnsi="Times New Roman"/>
          <w:color w:val="000000"/>
          <w:sz w:val="28"/>
          <w:szCs w:val="28"/>
        </w:rPr>
        <w:t xml:space="preserve">4) организуют проверку достоверности биографических и иных сведений, представленных кандидатами на вакантные должности, при необходимости запрашивают по основаниям и в порядке, которые предусмотрены законодательством Российской Федерации, у органов, осуществляющих оперативно-розыскную деятельность, и других государственных органов </w:t>
      </w:r>
      <w:r w:rsidRPr="00B537FE">
        <w:rPr>
          <w:rFonts w:ascii="Times New Roman" w:hAnsi="Times New Roman"/>
          <w:color w:val="000000"/>
          <w:sz w:val="28"/>
          <w:szCs w:val="28"/>
        </w:rPr>
        <w:lastRenderedPageBreak/>
        <w:t>данные, необходимые для принятия решения по заявлению о рекомендации на вакантную должность судьи;</w:t>
      </w:r>
    </w:p>
    <w:p w:rsidR="00D8577B" w:rsidRPr="00B537FE" w:rsidRDefault="00D8577B" w:rsidP="003F03B5">
      <w:pPr>
        <w:spacing w:after="0" w:line="360" w:lineRule="auto"/>
        <w:jc w:val="both"/>
        <w:rPr>
          <w:rFonts w:ascii="Times New Roman" w:hAnsi="Times New Roman"/>
          <w:color w:val="000000"/>
          <w:sz w:val="28"/>
          <w:szCs w:val="28"/>
        </w:rPr>
      </w:pPr>
      <w:r w:rsidRPr="00B537FE">
        <w:rPr>
          <w:rFonts w:ascii="Times New Roman" w:hAnsi="Times New Roman"/>
          <w:color w:val="000000"/>
          <w:sz w:val="28"/>
          <w:szCs w:val="28"/>
        </w:rPr>
        <w:t>5) приостанавливают, возобновляют либо прекращают полномочия (за исключением прекращения полномочий судей, достигших предельного возраста пребывания в должности судьи), а также приостанавливают, возобновляют либо прекращают отставку судей соответствующих федеральных судов (за исключением лиц, указанных в подпункте 4 пункта 2 статьи 17 настоящего Федерального закона), председателей и заместителей председателей районных судов, членов соответствующих советов судей и квалификационных коллегий судей субъектов Российской Федерации;</w:t>
      </w:r>
    </w:p>
    <w:p w:rsidR="00D8577B" w:rsidRPr="00B537FE" w:rsidRDefault="00D8577B" w:rsidP="003F03B5">
      <w:pPr>
        <w:spacing w:after="0" w:line="360" w:lineRule="auto"/>
        <w:jc w:val="both"/>
        <w:rPr>
          <w:rFonts w:ascii="Times New Roman" w:hAnsi="Times New Roman"/>
          <w:color w:val="000000"/>
          <w:sz w:val="28"/>
          <w:szCs w:val="28"/>
        </w:rPr>
      </w:pPr>
      <w:r w:rsidRPr="00B537FE">
        <w:rPr>
          <w:rFonts w:ascii="Times New Roman" w:hAnsi="Times New Roman"/>
          <w:color w:val="000000"/>
          <w:sz w:val="28"/>
          <w:szCs w:val="28"/>
        </w:rPr>
        <w:t>6) осуществляют квалификационную аттестацию судей соответствующих судов, а также мировых судей, председателей и заместителей председателей районных судов; присваивают судьям соответствующих судов, а также мировым судьям, председателям и заместителям председателей районных судов квалификационные классы (за исключением первого и высшего);</w:t>
      </w:r>
    </w:p>
    <w:p w:rsidR="00D8577B" w:rsidRPr="00B537FE" w:rsidRDefault="00D8577B" w:rsidP="003F03B5">
      <w:pPr>
        <w:spacing w:after="0" w:line="360" w:lineRule="auto"/>
        <w:jc w:val="both"/>
        <w:rPr>
          <w:rFonts w:ascii="Times New Roman" w:hAnsi="Times New Roman"/>
          <w:color w:val="000000"/>
          <w:sz w:val="28"/>
          <w:szCs w:val="28"/>
        </w:rPr>
      </w:pPr>
      <w:r w:rsidRPr="00B537FE">
        <w:rPr>
          <w:rFonts w:ascii="Times New Roman" w:hAnsi="Times New Roman"/>
          <w:color w:val="000000"/>
          <w:sz w:val="28"/>
          <w:szCs w:val="28"/>
        </w:rPr>
        <w:t>7) дают заключения о возможности привлечения судей, пребывающих в отставке, к исполнению обязанностей судей соответствующих федеральных судов, мировых судей, а также председателей и заместителей председателей районных судов;</w:t>
      </w:r>
    </w:p>
    <w:p w:rsidR="00D8577B" w:rsidRPr="00B537FE" w:rsidRDefault="00D8577B" w:rsidP="003F03B5">
      <w:pPr>
        <w:spacing w:after="0" w:line="360" w:lineRule="auto"/>
        <w:jc w:val="both"/>
        <w:rPr>
          <w:rFonts w:ascii="Times New Roman" w:hAnsi="Times New Roman"/>
          <w:color w:val="000000"/>
          <w:sz w:val="28"/>
          <w:szCs w:val="28"/>
        </w:rPr>
      </w:pPr>
      <w:r w:rsidRPr="00B537FE">
        <w:rPr>
          <w:rFonts w:ascii="Times New Roman" w:hAnsi="Times New Roman"/>
          <w:color w:val="000000"/>
          <w:sz w:val="28"/>
          <w:szCs w:val="28"/>
        </w:rPr>
        <w:t>8) налагают дисциплинарные взыскания на судей соответствующих судов (в том числе на председателей и заместителей председателей районных судов) за совершение ими дисциплинарного проступка;</w:t>
      </w:r>
    </w:p>
    <w:p w:rsidR="00D8577B" w:rsidRDefault="00D8577B" w:rsidP="003F03B5">
      <w:pPr>
        <w:spacing w:after="0" w:line="360" w:lineRule="auto"/>
        <w:jc w:val="both"/>
        <w:rPr>
          <w:rFonts w:ascii="Times New Roman" w:hAnsi="Times New Roman"/>
          <w:color w:val="000000"/>
          <w:sz w:val="28"/>
          <w:szCs w:val="28"/>
        </w:rPr>
      </w:pPr>
      <w:r w:rsidRPr="00B537FE">
        <w:rPr>
          <w:rFonts w:ascii="Times New Roman" w:hAnsi="Times New Roman"/>
          <w:color w:val="000000"/>
          <w:sz w:val="28"/>
          <w:szCs w:val="28"/>
        </w:rPr>
        <w:t>9) осуществляют иные полномочия в соответствии с федеральными конституционными законами и федеральными законами.</w:t>
      </w:r>
    </w:p>
    <w:p w:rsidR="00D8577B" w:rsidRDefault="00D8577B" w:rsidP="003F03B5">
      <w:pPr>
        <w:spacing w:line="360" w:lineRule="auto"/>
        <w:jc w:val="both"/>
        <w:rPr>
          <w:rFonts w:ascii="Times New Roman" w:hAnsi="Times New Roman"/>
          <w:color w:val="000000"/>
          <w:sz w:val="28"/>
          <w:szCs w:val="28"/>
        </w:rPr>
      </w:pPr>
      <w:r w:rsidRPr="00B537FE">
        <w:rPr>
          <w:rFonts w:ascii="Times New Roman" w:hAnsi="Times New Roman"/>
          <w:color w:val="000000"/>
          <w:sz w:val="28"/>
          <w:szCs w:val="28"/>
        </w:rPr>
        <w:t>3. Квалификационные коллегии судей субъектов Российской Федерации могут осуществлять свои полномочия, если их составы сформированы не менее чем на две трети.</w:t>
      </w:r>
    </w:p>
    <w:p w:rsidR="00D8577B" w:rsidRPr="00C515A8" w:rsidRDefault="00D8577B" w:rsidP="003F03B5">
      <w:pPr>
        <w:spacing w:line="360" w:lineRule="auto"/>
        <w:jc w:val="both"/>
        <w:rPr>
          <w:rFonts w:ascii="Times New Roman" w:hAnsi="Times New Roman"/>
          <w:color w:val="000000"/>
          <w:sz w:val="28"/>
          <w:szCs w:val="28"/>
        </w:rPr>
      </w:pPr>
      <w:bookmarkStart w:id="41" w:name="dst100016"/>
      <w:bookmarkEnd w:id="41"/>
      <w:r w:rsidRPr="00C515A8">
        <w:rPr>
          <w:rFonts w:ascii="Times New Roman" w:hAnsi="Times New Roman"/>
          <w:color w:val="000000"/>
          <w:sz w:val="28"/>
          <w:szCs w:val="28"/>
        </w:rPr>
        <w:t>2. Органами судейского сообщества в Российской Федерации являются:</w:t>
      </w:r>
    </w:p>
    <w:p w:rsidR="00D8577B" w:rsidRPr="00C515A8" w:rsidRDefault="00D8577B" w:rsidP="003F03B5">
      <w:pPr>
        <w:spacing w:line="360" w:lineRule="auto"/>
        <w:ind w:firstLine="547"/>
        <w:jc w:val="both"/>
        <w:rPr>
          <w:rFonts w:ascii="Times New Roman" w:hAnsi="Times New Roman"/>
          <w:color w:val="000000"/>
          <w:sz w:val="28"/>
          <w:szCs w:val="28"/>
        </w:rPr>
      </w:pPr>
      <w:bookmarkStart w:id="42" w:name="dst100017"/>
      <w:bookmarkEnd w:id="42"/>
      <w:r w:rsidRPr="00C515A8">
        <w:rPr>
          <w:rFonts w:ascii="Times New Roman" w:hAnsi="Times New Roman"/>
          <w:color w:val="000000"/>
          <w:sz w:val="28"/>
          <w:szCs w:val="28"/>
        </w:rPr>
        <w:t>Всероссийский съезд судей;</w:t>
      </w:r>
    </w:p>
    <w:p w:rsidR="00D8577B" w:rsidRPr="00C515A8" w:rsidRDefault="00D8577B" w:rsidP="003F03B5">
      <w:pPr>
        <w:spacing w:line="360" w:lineRule="auto"/>
        <w:ind w:firstLine="547"/>
        <w:jc w:val="both"/>
        <w:rPr>
          <w:rFonts w:ascii="Times New Roman" w:hAnsi="Times New Roman"/>
          <w:color w:val="000000"/>
          <w:sz w:val="28"/>
          <w:szCs w:val="28"/>
        </w:rPr>
      </w:pPr>
      <w:bookmarkStart w:id="43" w:name="dst100018"/>
      <w:bookmarkEnd w:id="43"/>
      <w:r w:rsidRPr="00C515A8">
        <w:rPr>
          <w:rFonts w:ascii="Times New Roman" w:hAnsi="Times New Roman"/>
          <w:color w:val="000000"/>
          <w:sz w:val="28"/>
          <w:szCs w:val="28"/>
        </w:rPr>
        <w:lastRenderedPageBreak/>
        <w:t>конференции судей субъектов Российской Федерации;</w:t>
      </w:r>
    </w:p>
    <w:p w:rsidR="00D8577B" w:rsidRPr="00C515A8" w:rsidRDefault="00D8577B" w:rsidP="003F03B5">
      <w:pPr>
        <w:spacing w:line="360" w:lineRule="auto"/>
        <w:ind w:firstLine="547"/>
        <w:jc w:val="both"/>
        <w:rPr>
          <w:rFonts w:ascii="Times New Roman" w:hAnsi="Times New Roman"/>
          <w:color w:val="000000"/>
          <w:sz w:val="28"/>
          <w:szCs w:val="28"/>
        </w:rPr>
      </w:pPr>
      <w:bookmarkStart w:id="44" w:name="dst100019"/>
      <w:bookmarkEnd w:id="44"/>
      <w:r w:rsidRPr="00C515A8">
        <w:rPr>
          <w:rFonts w:ascii="Times New Roman" w:hAnsi="Times New Roman"/>
          <w:color w:val="000000"/>
          <w:sz w:val="28"/>
          <w:szCs w:val="28"/>
        </w:rPr>
        <w:t>Совет судей Российской Федерации;</w:t>
      </w:r>
    </w:p>
    <w:p w:rsidR="00D8577B" w:rsidRPr="00C515A8" w:rsidRDefault="00D8577B" w:rsidP="003F03B5">
      <w:pPr>
        <w:spacing w:line="360" w:lineRule="auto"/>
        <w:ind w:firstLine="547"/>
        <w:jc w:val="both"/>
        <w:rPr>
          <w:rFonts w:ascii="Times New Roman" w:hAnsi="Times New Roman"/>
          <w:color w:val="000000"/>
          <w:sz w:val="28"/>
          <w:szCs w:val="28"/>
        </w:rPr>
      </w:pPr>
      <w:bookmarkStart w:id="45" w:name="dst100020"/>
      <w:bookmarkEnd w:id="45"/>
      <w:r w:rsidRPr="00C515A8">
        <w:rPr>
          <w:rFonts w:ascii="Times New Roman" w:hAnsi="Times New Roman"/>
          <w:color w:val="000000"/>
          <w:sz w:val="28"/>
          <w:szCs w:val="28"/>
        </w:rPr>
        <w:t>советы судей субъектов Российской Федерации;</w:t>
      </w:r>
    </w:p>
    <w:p w:rsidR="00D8577B" w:rsidRPr="00C515A8" w:rsidRDefault="00D8577B" w:rsidP="003F03B5">
      <w:pPr>
        <w:spacing w:line="360" w:lineRule="auto"/>
        <w:ind w:firstLine="547"/>
        <w:jc w:val="both"/>
        <w:rPr>
          <w:rFonts w:ascii="Times New Roman" w:hAnsi="Times New Roman"/>
          <w:color w:val="000000"/>
          <w:sz w:val="28"/>
          <w:szCs w:val="28"/>
        </w:rPr>
      </w:pPr>
      <w:bookmarkStart w:id="46" w:name="dst100021"/>
      <w:bookmarkEnd w:id="46"/>
      <w:r w:rsidRPr="00C515A8">
        <w:rPr>
          <w:rFonts w:ascii="Times New Roman" w:hAnsi="Times New Roman"/>
          <w:color w:val="000000"/>
          <w:sz w:val="28"/>
          <w:szCs w:val="28"/>
        </w:rPr>
        <w:t>общие собрания судей судов;</w:t>
      </w:r>
    </w:p>
    <w:p w:rsidR="00D8577B" w:rsidRDefault="00D8577B" w:rsidP="003F03B5">
      <w:pPr>
        <w:spacing w:after="0" w:line="360" w:lineRule="auto"/>
        <w:jc w:val="both"/>
        <w:rPr>
          <w:rFonts w:ascii="Times New Roman" w:hAnsi="Times New Roman"/>
          <w:sz w:val="28"/>
          <w:szCs w:val="28"/>
          <w:lang w:eastAsia="ru-RU"/>
        </w:rPr>
      </w:pPr>
      <w:bookmarkStart w:id="47" w:name="dst100022"/>
      <w:bookmarkStart w:id="48" w:name="dst100336"/>
      <w:bookmarkEnd w:id="47"/>
      <w:bookmarkEnd w:id="48"/>
    </w:p>
    <w:p w:rsidR="00D8577B" w:rsidRPr="007742FF" w:rsidRDefault="00D8577B" w:rsidP="003F03B5">
      <w:pPr>
        <w:spacing w:after="0" w:line="360" w:lineRule="auto"/>
        <w:jc w:val="both"/>
        <w:rPr>
          <w:rFonts w:ascii="Times New Roman" w:hAnsi="Times New Roman"/>
          <w:sz w:val="28"/>
          <w:szCs w:val="28"/>
          <w:lang w:eastAsia="ru-RU"/>
        </w:rPr>
      </w:pPr>
      <w:r w:rsidRPr="007742FF">
        <w:rPr>
          <w:rFonts w:ascii="Times New Roman" w:hAnsi="Times New Roman"/>
          <w:sz w:val="28"/>
          <w:szCs w:val="28"/>
          <w:lang w:eastAsia="ru-RU"/>
        </w:rPr>
        <w:t>Задание 3</w:t>
      </w:r>
    </w:p>
    <w:p w:rsidR="00D8577B" w:rsidRDefault="00D8577B" w:rsidP="003F03B5">
      <w:pPr>
        <w:spacing w:line="360" w:lineRule="auto"/>
        <w:jc w:val="both"/>
        <w:rPr>
          <w:rFonts w:ascii="Times New Roman" w:hAnsi="Times New Roman"/>
          <w:sz w:val="28"/>
          <w:szCs w:val="28"/>
          <w:lang w:eastAsia="ru-RU"/>
        </w:rPr>
      </w:pPr>
      <w:r w:rsidRPr="007742FF">
        <w:rPr>
          <w:rFonts w:ascii="Times New Roman" w:hAnsi="Times New Roman"/>
          <w:sz w:val="28"/>
          <w:szCs w:val="28"/>
          <w:lang w:eastAsia="ru-RU"/>
        </w:rPr>
        <w:t xml:space="preserve">Гражданин Никоноров в день своего совершеннолетия совершил преступление. Может ли отец Никонорова – Судья Конституционного суда РФ осуществлять представление интересов своего сына на предварительном следствии и в суде?  Ответ обоснуйте.      </w:t>
      </w:r>
    </w:p>
    <w:p w:rsidR="00D8577B" w:rsidRPr="007742FF" w:rsidRDefault="00D8577B" w:rsidP="003F03B5">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Ответ:</w:t>
      </w:r>
      <w:r w:rsidRPr="007742FF">
        <w:rPr>
          <w:rFonts w:ascii="Times New Roman" w:hAnsi="Times New Roman"/>
          <w:sz w:val="28"/>
          <w:szCs w:val="28"/>
          <w:lang w:eastAsia="ru-RU"/>
        </w:rPr>
        <w:t xml:space="preserve">        </w:t>
      </w:r>
    </w:p>
    <w:p w:rsidR="00D8577B" w:rsidRDefault="00D8577B" w:rsidP="003F03B5">
      <w:pPr>
        <w:spacing w:after="0" w:line="360" w:lineRule="auto"/>
        <w:jc w:val="both"/>
        <w:rPr>
          <w:rFonts w:ascii="Times New Roman" w:hAnsi="Times New Roman"/>
          <w:color w:val="000000"/>
          <w:sz w:val="28"/>
          <w:szCs w:val="28"/>
        </w:rPr>
      </w:pPr>
      <w:r w:rsidRPr="001B7AA0">
        <w:rPr>
          <w:rFonts w:ascii="Times New Roman" w:hAnsi="Times New Roman"/>
          <w:color w:val="000000"/>
          <w:sz w:val="28"/>
          <w:szCs w:val="28"/>
        </w:rPr>
        <w:t xml:space="preserve">Если гражданин </w:t>
      </w:r>
      <w:r w:rsidRPr="007742FF">
        <w:rPr>
          <w:rFonts w:ascii="Times New Roman" w:hAnsi="Times New Roman"/>
          <w:sz w:val="28"/>
          <w:szCs w:val="28"/>
          <w:lang w:eastAsia="ru-RU"/>
        </w:rPr>
        <w:t>Никоноров</w:t>
      </w:r>
      <w:r w:rsidRPr="001B7AA0">
        <w:rPr>
          <w:rFonts w:ascii="Times New Roman" w:hAnsi="Times New Roman"/>
          <w:color w:val="000000"/>
          <w:sz w:val="28"/>
          <w:szCs w:val="28"/>
        </w:rPr>
        <w:t xml:space="preserve"> не имеет психических отклонений, а преступление совершил в день своего 18-летия, т. е. достигнув совершеннолетия, то законный представитель в уголовном деле не нужен. Соответственно, судья (любого суда) не может принимать участия в данном уголовном деле ни в каком процессуальном статусе. </w:t>
      </w:r>
    </w:p>
    <w:p w:rsidR="00D8577B" w:rsidRPr="00E84BA2" w:rsidRDefault="00D8577B" w:rsidP="003F03B5">
      <w:pPr>
        <w:spacing w:after="0" w:line="360" w:lineRule="auto"/>
        <w:jc w:val="both"/>
        <w:outlineLvl w:val="2"/>
        <w:rPr>
          <w:rFonts w:ascii="Times New Roman" w:hAnsi="Times New Roman"/>
          <w:color w:val="000000"/>
          <w:sz w:val="28"/>
          <w:szCs w:val="28"/>
          <w:lang w:eastAsia="ru-RU"/>
        </w:rPr>
      </w:pPr>
      <w:r w:rsidRPr="00E84BA2">
        <w:rPr>
          <w:rFonts w:ascii="Times New Roman" w:hAnsi="Times New Roman"/>
          <w:color w:val="000000"/>
          <w:sz w:val="28"/>
          <w:szCs w:val="28"/>
          <w:lang w:eastAsia="ru-RU"/>
        </w:rPr>
        <w:t>Ст. 48 УПК РФ</w:t>
      </w:r>
      <w:r>
        <w:rPr>
          <w:rFonts w:ascii="Times New Roman" w:hAnsi="Times New Roman"/>
          <w:color w:val="000000"/>
          <w:sz w:val="28"/>
          <w:szCs w:val="28"/>
          <w:lang w:eastAsia="ru-RU"/>
        </w:rPr>
        <w:t xml:space="preserve"> </w:t>
      </w:r>
      <w:r w:rsidRPr="00E84BA2">
        <w:rPr>
          <w:rFonts w:ascii="Times New Roman" w:hAnsi="Times New Roman"/>
          <w:color w:val="000000"/>
          <w:sz w:val="28"/>
          <w:szCs w:val="28"/>
          <w:lang w:eastAsia="ru-RU"/>
        </w:rPr>
        <w:t>Круг лиц, которые допускаются для участия в уголовном судопроизводстве в качестве законных представителей несовершеннолетних обвиняемых, определен пунктом 12 статьи 5 УПК; он уже приводился в нашем комментарии. Статьи 426 и 428 УПК, к которым отсылает комментируемая статья, расположены в главе 50 УПК, посвященной особенностям производства по делам несовершеннолетних. В них говорится о том, что законные представители допускаются к участию в уголовном деле по постановлению прокурора, следователя, дознавателя с момента первого допроса несовершеннолетнего в качестве подозреваемого или обвиняемого на стадии предварительного расследования, а в судебном заседании они наделены комплексом прав вплоть до участия в прениях сторон.</w:t>
      </w:r>
    </w:p>
    <w:p w:rsidR="00D8577B" w:rsidRDefault="00D8577B" w:rsidP="003339B5">
      <w:pPr>
        <w:spacing w:before="100" w:beforeAutospacing="1" w:after="100" w:afterAutospacing="1" w:line="240" w:lineRule="auto"/>
        <w:jc w:val="both"/>
        <w:outlineLvl w:val="1"/>
        <w:rPr>
          <w:rFonts w:ascii="Times New Roman" w:hAnsi="Times New Roman"/>
          <w:color w:val="000000"/>
          <w:sz w:val="28"/>
          <w:szCs w:val="28"/>
          <w:lang w:eastAsia="ru-RU"/>
        </w:rPr>
      </w:pPr>
    </w:p>
    <w:p w:rsidR="00D8577B" w:rsidRDefault="00D8577B" w:rsidP="003339B5">
      <w:pPr>
        <w:spacing w:before="100" w:beforeAutospacing="1" w:after="100" w:afterAutospacing="1" w:line="240" w:lineRule="auto"/>
        <w:jc w:val="both"/>
        <w:outlineLvl w:val="1"/>
        <w:rPr>
          <w:rFonts w:ascii="Times New Roman" w:hAnsi="Times New Roman"/>
          <w:bCs/>
          <w:sz w:val="32"/>
          <w:szCs w:val="32"/>
          <w:lang w:eastAsia="ru-RU"/>
        </w:rPr>
      </w:pPr>
      <w:r>
        <w:rPr>
          <w:rFonts w:ascii="Times New Roman" w:hAnsi="Times New Roman"/>
          <w:color w:val="000000"/>
          <w:sz w:val="28"/>
          <w:szCs w:val="28"/>
          <w:lang w:eastAsia="ru-RU"/>
        </w:rPr>
        <w:t xml:space="preserve">                         </w:t>
      </w:r>
      <w:r>
        <w:rPr>
          <w:rFonts w:ascii="Times New Roman" w:hAnsi="Times New Roman"/>
          <w:bCs/>
          <w:sz w:val="32"/>
          <w:szCs w:val="32"/>
          <w:lang w:eastAsia="ru-RU"/>
        </w:rPr>
        <w:t xml:space="preserve"> </w:t>
      </w:r>
      <w:r w:rsidRPr="00A849DF">
        <w:rPr>
          <w:rFonts w:ascii="Times New Roman" w:hAnsi="Times New Roman"/>
          <w:bCs/>
          <w:sz w:val="32"/>
          <w:szCs w:val="32"/>
          <w:lang w:eastAsia="ru-RU"/>
        </w:rPr>
        <w:t>Список использованной литературы</w:t>
      </w:r>
    </w:p>
    <w:p w:rsidR="00D8577B" w:rsidRPr="003339B5" w:rsidRDefault="00D8577B" w:rsidP="003339B5">
      <w:pPr>
        <w:jc w:val="both"/>
        <w:rPr>
          <w:rFonts w:ascii="Times New Roman" w:hAnsi="Times New Roman"/>
          <w:color w:val="000000"/>
          <w:sz w:val="28"/>
          <w:szCs w:val="28"/>
          <w:lang w:eastAsia="ru-RU"/>
        </w:rPr>
      </w:pPr>
      <w:r>
        <w:rPr>
          <w:rFonts w:ascii="Times New Roman" w:hAnsi="Times New Roman"/>
          <w:sz w:val="32"/>
          <w:szCs w:val="32"/>
          <w:lang w:eastAsia="ru-RU"/>
        </w:rPr>
        <w:t xml:space="preserve">1. </w:t>
      </w:r>
      <w:r w:rsidRPr="003339B5">
        <w:rPr>
          <w:rFonts w:ascii="Times New Roman" w:hAnsi="Times New Roman"/>
          <w:bCs/>
          <w:color w:val="000000"/>
          <w:kern w:val="36"/>
          <w:sz w:val="28"/>
          <w:szCs w:val="28"/>
        </w:rPr>
        <w:t>"Уголовно-процессуальный кодекс Российской Федерации" от 18.12.2001 N 174-ФЗ (ред. от 06.07.2016) (с изм. и доп., вступ. в силу с 01.09</w:t>
      </w:r>
      <w:r>
        <w:rPr>
          <w:rFonts w:ascii="Times New Roman" w:hAnsi="Times New Roman"/>
          <w:bCs/>
          <w:color w:val="000000"/>
          <w:kern w:val="36"/>
          <w:sz w:val="28"/>
          <w:szCs w:val="28"/>
        </w:rPr>
        <w:t>.2016)</w:t>
      </w:r>
    </w:p>
    <w:sectPr w:rsidR="00D8577B" w:rsidRPr="003339B5" w:rsidSect="004C3234">
      <w:footerReference w:type="even" r:id="rId12"/>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6AA2" w:rsidRDefault="00846AA2">
      <w:r>
        <w:separator/>
      </w:r>
    </w:p>
  </w:endnote>
  <w:endnote w:type="continuationSeparator" w:id="0">
    <w:p w:rsidR="00846AA2" w:rsidRDefault="00846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77B" w:rsidRDefault="00D8577B" w:rsidP="00395533">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8577B" w:rsidRDefault="00D8577B" w:rsidP="005A32C8">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77B" w:rsidRDefault="00D8577B" w:rsidP="00395533">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7A0A8B">
      <w:rPr>
        <w:rStyle w:val="a6"/>
        <w:noProof/>
      </w:rPr>
      <w:t>1</w:t>
    </w:r>
    <w:r>
      <w:rPr>
        <w:rStyle w:val="a6"/>
      </w:rPr>
      <w:fldChar w:fldCharType="end"/>
    </w:r>
  </w:p>
  <w:p w:rsidR="00D8577B" w:rsidRDefault="00D8577B" w:rsidP="005A32C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6AA2" w:rsidRDefault="00846AA2">
      <w:r>
        <w:separator/>
      </w:r>
    </w:p>
  </w:footnote>
  <w:footnote w:type="continuationSeparator" w:id="0">
    <w:p w:rsidR="00846AA2" w:rsidRDefault="00846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3528F8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E320CAD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3844D8C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782CBAF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BCDE1AD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4FA86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08CA10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2B0794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A74FC6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FD788136"/>
    <w:lvl w:ilvl="0">
      <w:start w:val="1"/>
      <w:numFmt w:val="bullet"/>
      <w:lvlText w:val=""/>
      <w:lvlJc w:val="left"/>
      <w:pPr>
        <w:tabs>
          <w:tab w:val="num" w:pos="360"/>
        </w:tabs>
        <w:ind w:left="360" w:hanging="360"/>
      </w:pPr>
      <w:rPr>
        <w:rFonts w:ascii="Symbol" w:hAnsi="Symbol" w:hint="default"/>
      </w:rPr>
    </w:lvl>
  </w:abstractNum>
  <w:abstractNum w:abstractNumId="10">
    <w:nsid w:val="191C6C0E"/>
    <w:multiLevelType w:val="hybridMultilevel"/>
    <w:tmpl w:val="0CBCF9EE"/>
    <w:lvl w:ilvl="0" w:tplc="0419000F">
      <w:start w:val="1"/>
      <w:numFmt w:val="decimal"/>
      <w:lvlText w:val="%1."/>
      <w:lvlJc w:val="left"/>
      <w:pPr>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D2C4D"/>
    <w:rsid w:val="00007FDF"/>
    <w:rsid w:val="00034770"/>
    <w:rsid w:val="00043F79"/>
    <w:rsid w:val="000A5DD6"/>
    <w:rsid w:val="000B1374"/>
    <w:rsid w:val="000C4F68"/>
    <w:rsid w:val="000D523D"/>
    <w:rsid w:val="001013BD"/>
    <w:rsid w:val="00111574"/>
    <w:rsid w:val="0011379C"/>
    <w:rsid w:val="0011636A"/>
    <w:rsid w:val="001166E4"/>
    <w:rsid w:val="001405BD"/>
    <w:rsid w:val="0014475E"/>
    <w:rsid w:val="00157222"/>
    <w:rsid w:val="001628DE"/>
    <w:rsid w:val="00182B1E"/>
    <w:rsid w:val="00187A69"/>
    <w:rsid w:val="001A5236"/>
    <w:rsid w:val="001B7AA0"/>
    <w:rsid w:val="001C1268"/>
    <w:rsid w:val="00210FD8"/>
    <w:rsid w:val="0022049E"/>
    <w:rsid w:val="002314AA"/>
    <w:rsid w:val="002419EB"/>
    <w:rsid w:val="0025370A"/>
    <w:rsid w:val="00256C00"/>
    <w:rsid w:val="00265BF6"/>
    <w:rsid w:val="0027381B"/>
    <w:rsid w:val="002A1532"/>
    <w:rsid w:val="002A2885"/>
    <w:rsid w:val="002D0637"/>
    <w:rsid w:val="002E5E4F"/>
    <w:rsid w:val="00313B13"/>
    <w:rsid w:val="00320EF6"/>
    <w:rsid w:val="0032142E"/>
    <w:rsid w:val="003339B5"/>
    <w:rsid w:val="00345B91"/>
    <w:rsid w:val="00356B77"/>
    <w:rsid w:val="0038344C"/>
    <w:rsid w:val="00395533"/>
    <w:rsid w:val="003D4D27"/>
    <w:rsid w:val="003E2A1C"/>
    <w:rsid w:val="003F03B5"/>
    <w:rsid w:val="004030D9"/>
    <w:rsid w:val="00413259"/>
    <w:rsid w:val="004551C6"/>
    <w:rsid w:val="00455207"/>
    <w:rsid w:val="00457089"/>
    <w:rsid w:val="00473682"/>
    <w:rsid w:val="00496B74"/>
    <w:rsid w:val="00497BE3"/>
    <w:rsid w:val="004C00F7"/>
    <w:rsid w:val="004C3234"/>
    <w:rsid w:val="004D01E7"/>
    <w:rsid w:val="004D4E3D"/>
    <w:rsid w:val="004E56EC"/>
    <w:rsid w:val="005775A7"/>
    <w:rsid w:val="005A32C8"/>
    <w:rsid w:val="005A6D6F"/>
    <w:rsid w:val="005A7C1D"/>
    <w:rsid w:val="005B46F7"/>
    <w:rsid w:val="005F5B92"/>
    <w:rsid w:val="00666AD5"/>
    <w:rsid w:val="006C1AB9"/>
    <w:rsid w:val="006C7100"/>
    <w:rsid w:val="006D2138"/>
    <w:rsid w:val="006E1943"/>
    <w:rsid w:val="006E1A6B"/>
    <w:rsid w:val="00705E0E"/>
    <w:rsid w:val="0071379E"/>
    <w:rsid w:val="0072079E"/>
    <w:rsid w:val="007742FF"/>
    <w:rsid w:val="0078315C"/>
    <w:rsid w:val="007A0A8B"/>
    <w:rsid w:val="008114C6"/>
    <w:rsid w:val="00812446"/>
    <w:rsid w:val="00820C3D"/>
    <w:rsid w:val="00846AA2"/>
    <w:rsid w:val="008C5607"/>
    <w:rsid w:val="008F09B2"/>
    <w:rsid w:val="008F6A79"/>
    <w:rsid w:val="00920177"/>
    <w:rsid w:val="009347E5"/>
    <w:rsid w:val="00935B60"/>
    <w:rsid w:val="00955CA7"/>
    <w:rsid w:val="009754B6"/>
    <w:rsid w:val="00976890"/>
    <w:rsid w:val="00996B73"/>
    <w:rsid w:val="009A59DC"/>
    <w:rsid w:val="009B5876"/>
    <w:rsid w:val="009F75CC"/>
    <w:rsid w:val="00A0076C"/>
    <w:rsid w:val="00A01E10"/>
    <w:rsid w:val="00A0470A"/>
    <w:rsid w:val="00A14AF4"/>
    <w:rsid w:val="00A26E7C"/>
    <w:rsid w:val="00A3151F"/>
    <w:rsid w:val="00A849DF"/>
    <w:rsid w:val="00A93D74"/>
    <w:rsid w:val="00AC0150"/>
    <w:rsid w:val="00AD2C4D"/>
    <w:rsid w:val="00AF2922"/>
    <w:rsid w:val="00B137DB"/>
    <w:rsid w:val="00B17AFF"/>
    <w:rsid w:val="00B2279A"/>
    <w:rsid w:val="00B32440"/>
    <w:rsid w:val="00B40B39"/>
    <w:rsid w:val="00B537FE"/>
    <w:rsid w:val="00C515A8"/>
    <w:rsid w:val="00C74396"/>
    <w:rsid w:val="00CA601A"/>
    <w:rsid w:val="00CC3150"/>
    <w:rsid w:val="00CC5F64"/>
    <w:rsid w:val="00CD1027"/>
    <w:rsid w:val="00CE23BA"/>
    <w:rsid w:val="00D41EB3"/>
    <w:rsid w:val="00D47F03"/>
    <w:rsid w:val="00D65001"/>
    <w:rsid w:val="00D65E85"/>
    <w:rsid w:val="00D8577B"/>
    <w:rsid w:val="00D912F0"/>
    <w:rsid w:val="00DA1D35"/>
    <w:rsid w:val="00DD30C5"/>
    <w:rsid w:val="00DD54EB"/>
    <w:rsid w:val="00DE278E"/>
    <w:rsid w:val="00E4120A"/>
    <w:rsid w:val="00E84BA2"/>
    <w:rsid w:val="00E930FF"/>
    <w:rsid w:val="00EA3BDF"/>
    <w:rsid w:val="00EC30DF"/>
    <w:rsid w:val="00F10AE0"/>
    <w:rsid w:val="00F31C5F"/>
    <w:rsid w:val="00F415ED"/>
    <w:rsid w:val="00F46076"/>
    <w:rsid w:val="00F75EB5"/>
    <w:rsid w:val="00F82C04"/>
    <w:rsid w:val="00FA42D2"/>
    <w:rsid w:val="00FD7756"/>
    <w:rsid w:val="00FD79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607"/>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AD2C4D"/>
    <w:pPr>
      <w:autoSpaceDE w:val="0"/>
      <w:autoSpaceDN w:val="0"/>
      <w:adjustRightInd w:val="0"/>
    </w:pPr>
    <w:rPr>
      <w:rFonts w:ascii="Times New Roman" w:hAnsi="Times New Roman"/>
      <w:color w:val="000000"/>
      <w:sz w:val="24"/>
      <w:szCs w:val="24"/>
      <w:lang w:eastAsia="en-US"/>
    </w:rPr>
  </w:style>
  <w:style w:type="character" w:styleId="a3">
    <w:name w:val="Hyperlink"/>
    <w:uiPriority w:val="99"/>
    <w:semiHidden/>
    <w:rsid w:val="00AD2C4D"/>
    <w:rPr>
      <w:rFonts w:cs="Times New Roman"/>
      <w:color w:val="0000FF"/>
      <w:u w:val="single"/>
    </w:rPr>
  </w:style>
  <w:style w:type="paragraph" w:styleId="a4">
    <w:name w:val="footer"/>
    <w:basedOn w:val="a"/>
    <w:link w:val="a5"/>
    <w:uiPriority w:val="99"/>
    <w:rsid w:val="005A32C8"/>
    <w:pPr>
      <w:tabs>
        <w:tab w:val="center" w:pos="4677"/>
        <w:tab w:val="right" w:pos="9355"/>
      </w:tabs>
    </w:pPr>
  </w:style>
  <w:style w:type="character" w:customStyle="1" w:styleId="a5">
    <w:name w:val="Нижний колонтитул Знак"/>
    <w:link w:val="a4"/>
    <w:uiPriority w:val="99"/>
    <w:semiHidden/>
    <w:locked/>
    <w:rsid w:val="008F6A79"/>
    <w:rPr>
      <w:rFonts w:cs="Times New Roman"/>
      <w:lang w:eastAsia="en-US"/>
    </w:rPr>
  </w:style>
  <w:style w:type="character" w:styleId="a6">
    <w:name w:val="page number"/>
    <w:uiPriority w:val="99"/>
    <w:rsid w:val="005A32C8"/>
    <w:rPr>
      <w:rFonts w:cs="Times New Roman"/>
    </w:rPr>
  </w:style>
  <w:style w:type="paragraph" w:styleId="a7">
    <w:name w:val="Normal (Web)"/>
    <w:basedOn w:val="a"/>
    <w:uiPriority w:val="99"/>
    <w:semiHidden/>
    <w:rsid w:val="002314AA"/>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1044272">
      <w:marLeft w:val="0"/>
      <w:marRight w:val="0"/>
      <w:marTop w:val="0"/>
      <w:marBottom w:val="0"/>
      <w:divBdr>
        <w:top w:val="none" w:sz="0" w:space="0" w:color="auto"/>
        <w:left w:val="none" w:sz="0" w:space="0" w:color="auto"/>
        <w:bottom w:val="none" w:sz="0" w:space="0" w:color="auto"/>
        <w:right w:val="none" w:sz="0" w:space="0" w:color="auto"/>
      </w:divBdr>
      <w:divsChild>
        <w:div w:id="1231044273">
          <w:marLeft w:val="0"/>
          <w:marRight w:val="0"/>
          <w:marTop w:val="0"/>
          <w:marBottom w:val="0"/>
          <w:divBdr>
            <w:top w:val="none" w:sz="0" w:space="0" w:color="auto"/>
            <w:left w:val="none" w:sz="0" w:space="0" w:color="auto"/>
            <w:bottom w:val="none" w:sz="0" w:space="0" w:color="auto"/>
            <w:right w:val="none" w:sz="0" w:space="0" w:color="auto"/>
          </w:divBdr>
          <w:divsChild>
            <w:div w:id="1231044274">
              <w:marLeft w:val="0"/>
              <w:marRight w:val="0"/>
              <w:marTop w:val="0"/>
              <w:marBottom w:val="0"/>
              <w:divBdr>
                <w:top w:val="none" w:sz="0" w:space="0" w:color="auto"/>
                <w:left w:val="none" w:sz="0" w:space="0" w:color="auto"/>
                <w:bottom w:val="none" w:sz="0" w:space="0" w:color="auto"/>
                <w:right w:val="none" w:sz="0" w:space="0" w:color="auto"/>
              </w:divBdr>
              <w:divsChild>
                <w:div w:id="1231044275">
                  <w:marLeft w:val="0"/>
                  <w:marRight w:val="0"/>
                  <w:marTop w:val="0"/>
                  <w:marBottom w:val="0"/>
                  <w:divBdr>
                    <w:top w:val="none" w:sz="0" w:space="0" w:color="auto"/>
                    <w:left w:val="none" w:sz="0" w:space="0" w:color="auto"/>
                    <w:bottom w:val="none" w:sz="0" w:space="0" w:color="auto"/>
                    <w:right w:val="none" w:sz="0" w:space="0" w:color="auto"/>
                  </w:divBdr>
                  <w:divsChild>
                    <w:div w:id="1231044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1044288">
      <w:marLeft w:val="0"/>
      <w:marRight w:val="0"/>
      <w:marTop w:val="0"/>
      <w:marBottom w:val="0"/>
      <w:divBdr>
        <w:top w:val="none" w:sz="0" w:space="0" w:color="auto"/>
        <w:left w:val="none" w:sz="0" w:space="0" w:color="auto"/>
        <w:bottom w:val="none" w:sz="0" w:space="0" w:color="auto"/>
        <w:right w:val="none" w:sz="0" w:space="0" w:color="auto"/>
      </w:divBdr>
      <w:divsChild>
        <w:div w:id="1231044286">
          <w:marLeft w:val="0"/>
          <w:marRight w:val="0"/>
          <w:marTop w:val="0"/>
          <w:marBottom w:val="0"/>
          <w:divBdr>
            <w:top w:val="none" w:sz="0" w:space="0" w:color="auto"/>
            <w:left w:val="none" w:sz="0" w:space="0" w:color="auto"/>
            <w:bottom w:val="none" w:sz="0" w:space="0" w:color="auto"/>
            <w:right w:val="none" w:sz="0" w:space="0" w:color="auto"/>
          </w:divBdr>
          <w:divsChild>
            <w:div w:id="1231044285">
              <w:marLeft w:val="0"/>
              <w:marRight w:val="0"/>
              <w:marTop w:val="0"/>
              <w:marBottom w:val="0"/>
              <w:divBdr>
                <w:top w:val="none" w:sz="0" w:space="0" w:color="auto"/>
                <w:left w:val="none" w:sz="0" w:space="0" w:color="auto"/>
                <w:bottom w:val="none" w:sz="0" w:space="0" w:color="auto"/>
                <w:right w:val="none" w:sz="0" w:space="0" w:color="auto"/>
              </w:divBdr>
              <w:divsChild>
                <w:div w:id="1231044278">
                  <w:marLeft w:val="0"/>
                  <w:marRight w:val="0"/>
                  <w:marTop w:val="0"/>
                  <w:marBottom w:val="0"/>
                  <w:divBdr>
                    <w:top w:val="none" w:sz="0" w:space="0" w:color="auto"/>
                    <w:left w:val="none" w:sz="0" w:space="0" w:color="auto"/>
                    <w:bottom w:val="none" w:sz="0" w:space="0" w:color="auto"/>
                    <w:right w:val="none" w:sz="0" w:space="0" w:color="auto"/>
                  </w:divBdr>
                  <w:divsChild>
                    <w:div w:id="1231044287">
                      <w:marLeft w:val="0"/>
                      <w:marRight w:val="0"/>
                      <w:marTop w:val="0"/>
                      <w:marBottom w:val="0"/>
                      <w:divBdr>
                        <w:top w:val="none" w:sz="0" w:space="0" w:color="auto"/>
                        <w:left w:val="none" w:sz="0" w:space="0" w:color="auto"/>
                        <w:bottom w:val="none" w:sz="0" w:space="0" w:color="auto"/>
                        <w:right w:val="none" w:sz="0" w:space="0" w:color="auto"/>
                      </w:divBdr>
                      <w:divsChild>
                        <w:div w:id="1231044277">
                          <w:marLeft w:val="0"/>
                          <w:marRight w:val="0"/>
                          <w:marTop w:val="0"/>
                          <w:marBottom w:val="0"/>
                          <w:divBdr>
                            <w:top w:val="none" w:sz="0" w:space="0" w:color="auto"/>
                            <w:left w:val="none" w:sz="0" w:space="0" w:color="auto"/>
                            <w:bottom w:val="none" w:sz="0" w:space="0" w:color="auto"/>
                            <w:right w:val="none" w:sz="0" w:space="0" w:color="auto"/>
                          </w:divBdr>
                          <w:divsChild>
                            <w:div w:id="1231044280">
                              <w:marLeft w:val="0"/>
                              <w:marRight w:val="0"/>
                              <w:marTop w:val="0"/>
                              <w:marBottom w:val="0"/>
                              <w:divBdr>
                                <w:top w:val="none" w:sz="0" w:space="0" w:color="auto"/>
                                <w:left w:val="none" w:sz="0" w:space="0" w:color="auto"/>
                                <w:bottom w:val="none" w:sz="0" w:space="0" w:color="auto"/>
                                <w:right w:val="none" w:sz="0" w:space="0" w:color="auto"/>
                              </w:divBdr>
                              <w:divsChild>
                                <w:div w:id="1231044276">
                                  <w:marLeft w:val="0"/>
                                  <w:marRight w:val="0"/>
                                  <w:marTop w:val="753"/>
                                  <w:marBottom w:val="0"/>
                                  <w:divBdr>
                                    <w:top w:val="none" w:sz="0" w:space="0" w:color="auto"/>
                                    <w:left w:val="none" w:sz="0" w:space="0" w:color="auto"/>
                                    <w:bottom w:val="none" w:sz="0" w:space="0" w:color="auto"/>
                                    <w:right w:val="none" w:sz="0" w:space="0" w:color="auto"/>
                                  </w:divBdr>
                                  <w:divsChild>
                                    <w:div w:id="1231044279">
                                      <w:marLeft w:val="0"/>
                                      <w:marRight w:val="0"/>
                                      <w:marTop w:val="0"/>
                                      <w:marBottom w:val="0"/>
                                      <w:divBdr>
                                        <w:top w:val="none" w:sz="0" w:space="0" w:color="auto"/>
                                        <w:left w:val="none" w:sz="0" w:space="0" w:color="auto"/>
                                        <w:bottom w:val="none" w:sz="0" w:space="0" w:color="auto"/>
                                        <w:right w:val="none" w:sz="0" w:space="0" w:color="auto"/>
                                      </w:divBdr>
                                    </w:div>
                                    <w:div w:id="1231044284">
                                      <w:marLeft w:val="0"/>
                                      <w:marRight w:val="0"/>
                                      <w:marTop w:val="0"/>
                                      <w:marBottom w:val="0"/>
                                      <w:divBdr>
                                        <w:top w:val="none" w:sz="0" w:space="0" w:color="auto"/>
                                        <w:left w:val="none" w:sz="0" w:space="0" w:color="auto"/>
                                        <w:bottom w:val="none" w:sz="0" w:space="0" w:color="auto"/>
                                        <w:right w:val="none" w:sz="0" w:space="0" w:color="auto"/>
                                      </w:divBdr>
                                      <w:divsChild>
                                        <w:div w:id="1231044281">
                                          <w:marLeft w:val="0"/>
                                          <w:marRight w:val="0"/>
                                          <w:marTop w:val="0"/>
                                          <w:marBottom w:val="0"/>
                                          <w:divBdr>
                                            <w:top w:val="none" w:sz="0" w:space="0" w:color="auto"/>
                                            <w:left w:val="none" w:sz="0" w:space="0" w:color="auto"/>
                                            <w:bottom w:val="none" w:sz="0" w:space="0" w:color="auto"/>
                                            <w:right w:val="none" w:sz="0" w:space="0" w:color="auto"/>
                                          </w:divBdr>
                                          <w:divsChild>
                                            <w:div w:id="1231044282">
                                              <w:marLeft w:val="0"/>
                                              <w:marRight w:val="0"/>
                                              <w:marTop w:val="0"/>
                                              <w:marBottom w:val="0"/>
                                              <w:divBdr>
                                                <w:top w:val="none" w:sz="0" w:space="0" w:color="auto"/>
                                                <w:left w:val="none" w:sz="0" w:space="0" w:color="auto"/>
                                                <w:bottom w:val="none" w:sz="0" w:space="0" w:color="auto"/>
                                                <w:right w:val="none" w:sz="0" w:space="0" w:color="auto"/>
                                              </w:divBdr>
                                              <w:divsChild>
                                                <w:div w:id="12310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1044290">
      <w:marLeft w:val="0"/>
      <w:marRight w:val="0"/>
      <w:marTop w:val="0"/>
      <w:marBottom w:val="0"/>
      <w:divBdr>
        <w:top w:val="none" w:sz="0" w:space="0" w:color="auto"/>
        <w:left w:val="none" w:sz="0" w:space="0" w:color="auto"/>
        <w:bottom w:val="none" w:sz="0" w:space="0" w:color="auto"/>
        <w:right w:val="none" w:sz="0" w:space="0" w:color="auto"/>
      </w:divBdr>
      <w:divsChild>
        <w:div w:id="1231044343">
          <w:marLeft w:val="0"/>
          <w:marRight w:val="0"/>
          <w:marTop w:val="0"/>
          <w:marBottom w:val="0"/>
          <w:divBdr>
            <w:top w:val="none" w:sz="0" w:space="0" w:color="auto"/>
            <w:left w:val="none" w:sz="0" w:space="0" w:color="auto"/>
            <w:bottom w:val="none" w:sz="0" w:space="0" w:color="auto"/>
            <w:right w:val="none" w:sz="0" w:space="0" w:color="auto"/>
          </w:divBdr>
          <w:divsChild>
            <w:div w:id="1231044335">
              <w:marLeft w:val="0"/>
              <w:marRight w:val="0"/>
              <w:marTop w:val="0"/>
              <w:marBottom w:val="0"/>
              <w:divBdr>
                <w:top w:val="none" w:sz="0" w:space="0" w:color="auto"/>
                <w:left w:val="none" w:sz="0" w:space="0" w:color="auto"/>
                <w:bottom w:val="none" w:sz="0" w:space="0" w:color="auto"/>
                <w:right w:val="none" w:sz="0" w:space="0" w:color="auto"/>
              </w:divBdr>
              <w:divsChild>
                <w:div w:id="1231044325">
                  <w:marLeft w:val="0"/>
                  <w:marRight w:val="0"/>
                  <w:marTop w:val="120"/>
                  <w:marBottom w:val="0"/>
                  <w:divBdr>
                    <w:top w:val="none" w:sz="0" w:space="0" w:color="auto"/>
                    <w:left w:val="none" w:sz="0" w:space="0" w:color="auto"/>
                    <w:bottom w:val="none" w:sz="0" w:space="0" w:color="auto"/>
                    <w:right w:val="none" w:sz="0" w:space="0" w:color="auto"/>
                  </w:divBdr>
                </w:div>
                <w:div w:id="12310443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231044293">
      <w:marLeft w:val="0"/>
      <w:marRight w:val="0"/>
      <w:marTop w:val="0"/>
      <w:marBottom w:val="0"/>
      <w:divBdr>
        <w:top w:val="none" w:sz="0" w:space="0" w:color="auto"/>
        <w:left w:val="none" w:sz="0" w:space="0" w:color="auto"/>
        <w:bottom w:val="none" w:sz="0" w:space="0" w:color="auto"/>
        <w:right w:val="none" w:sz="0" w:space="0" w:color="auto"/>
      </w:divBdr>
      <w:divsChild>
        <w:div w:id="1231044338">
          <w:marLeft w:val="0"/>
          <w:marRight w:val="0"/>
          <w:marTop w:val="0"/>
          <w:marBottom w:val="0"/>
          <w:divBdr>
            <w:top w:val="none" w:sz="0" w:space="0" w:color="auto"/>
            <w:left w:val="none" w:sz="0" w:space="0" w:color="auto"/>
            <w:bottom w:val="none" w:sz="0" w:space="0" w:color="auto"/>
            <w:right w:val="none" w:sz="0" w:space="0" w:color="auto"/>
          </w:divBdr>
          <w:divsChild>
            <w:div w:id="1231044361">
              <w:marLeft w:val="0"/>
              <w:marRight w:val="0"/>
              <w:marTop w:val="0"/>
              <w:marBottom w:val="0"/>
              <w:divBdr>
                <w:top w:val="none" w:sz="0" w:space="0" w:color="auto"/>
                <w:left w:val="none" w:sz="0" w:space="0" w:color="auto"/>
                <w:bottom w:val="none" w:sz="0" w:space="0" w:color="auto"/>
                <w:right w:val="none" w:sz="0" w:space="0" w:color="auto"/>
              </w:divBdr>
              <w:divsChild>
                <w:div w:id="1231044289">
                  <w:marLeft w:val="0"/>
                  <w:marRight w:val="0"/>
                  <w:marTop w:val="120"/>
                  <w:marBottom w:val="0"/>
                  <w:divBdr>
                    <w:top w:val="none" w:sz="0" w:space="0" w:color="auto"/>
                    <w:left w:val="none" w:sz="0" w:space="0" w:color="auto"/>
                    <w:bottom w:val="none" w:sz="0" w:space="0" w:color="auto"/>
                    <w:right w:val="none" w:sz="0" w:space="0" w:color="auto"/>
                  </w:divBdr>
                </w:div>
                <w:div w:id="1231044292">
                  <w:marLeft w:val="0"/>
                  <w:marRight w:val="0"/>
                  <w:marTop w:val="120"/>
                  <w:marBottom w:val="0"/>
                  <w:divBdr>
                    <w:top w:val="none" w:sz="0" w:space="0" w:color="auto"/>
                    <w:left w:val="none" w:sz="0" w:space="0" w:color="auto"/>
                    <w:bottom w:val="none" w:sz="0" w:space="0" w:color="auto"/>
                    <w:right w:val="none" w:sz="0" w:space="0" w:color="auto"/>
                  </w:divBdr>
                </w:div>
                <w:div w:id="1231044317">
                  <w:marLeft w:val="0"/>
                  <w:marRight w:val="0"/>
                  <w:marTop w:val="0"/>
                  <w:marBottom w:val="0"/>
                  <w:divBdr>
                    <w:top w:val="none" w:sz="0" w:space="0" w:color="auto"/>
                    <w:left w:val="none" w:sz="0" w:space="0" w:color="auto"/>
                    <w:bottom w:val="none" w:sz="0" w:space="0" w:color="auto"/>
                    <w:right w:val="none" w:sz="0" w:space="0" w:color="auto"/>
                  </w:divBdr>
                  <w:divsChild>
                    <w:div w:id="1231044320">
                      <w:marLeft w:val="0"/>
                      <w:marRight w:val="0"/>
                      <w:marTop w:val="0"/>
                      <w:marBottom w:val="0"/>
                      <w:divBdr>
                        <w:top w:val="none" w:sz="0" w:space="0" w:color="auto"/>
                        <w:left w:val="none" w:sz="0" w:space="0" w:color="auto"/>
                        <w:bottom w:val="none" w:sz="0" w:space="0" w:color="auto"/>
                        <w:right w:val="none" w:sz="0" w:space="0" w:color="auto"/>
                      </w:divBdr>
                    </w:div>
                  </w:divsChild>
                </w:div>
                <w:div w:id="1231044318">
                  <w:marLeft w:val="0"/>
                  <w:marRight w:val="0"/>
                  <w:marTop w:val="120"/>
                  <w:marBottom w:val="0"/>
                  <w:divBdr>
                    <w:top w:val="none" w:sz="0" w:space="0" w:color="auto"/>
                    <w:left w:val="none" w:sz="0" w:space="0" w:color="auto"/>
                    <w:bottom w:val="none" w:sz="0" w:space="0" w:color="auto"/>
                    <w:right w:val="none" w:sz="0" w:space="0" w:color="auto"/>
                  </w:divBdr>
                </w:div>
                <w:div w:id="1231044349">
                  <w:marLeft w:val="0"/>
                  <w:marRight w:val="0"/>
                  <w:marTop w:val="0"/>
                  <w:marBottom w:val="0"/>
                  <w:divBdr>
                    <w:top w:val="none" w:sz="0" w:space="0" w:color="auto"/>
                    <w:left w:val="none" w:sz="0" w:space="0" w:color="auto"/>
                    <w:bottom w:val="none" w:sz="0" w:space="0" w:color="auto"/>
                    <w:right w:val="none" w:sz="0" w:space="0" w:color="auto"/>
                  </w:divBdr>
                  <w:divsChild>
                    <w:div w:id="123104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1044312">
      <w:marLeft w:val="0"/>
      <w:marRight w:val="0"/>
      <w:marTop w:val="0"/>
      <w:marBottom w:val="0"/>
      <w:divBdr>
        <w:top w:val="none" w:sz="0" w:space="0" w:color="auto"/>
        <w:left w:val="none" w:sz="0" w:space="0" w:color="auto"/>
        <w:bottom w:val="none" w:sz="0" w:space="0" w:color="auto"/>
        <w:right w:val="none" w:sz="0" w:space="0" w:color="auto"/>
      </w:divBdr>
      <w:divsChild>
        <w:div w:id="1231044314">
          <w:marLeft w:val="0"/>
          <w:marRight w:val="0"/>
          <w:marTop w:val="0"/>
          <w:marBottom w:val="0"/>
          <w:divBdr>
            <w:top w:val="none" w:sz="0" w:space="0" w:color="auto"/>
            <w:left w:val="none" w:sz="0" w:space="0" w:color="auto"/>
            <w:bottom w:val="none" w:sz="0" w:space="0" w:color="auto"/>
            <w:right w:val="none" w:sz="0" w:space="0" w:color="auto"/>
          </w:divBdr>
          <w:divsChild>
            <w:div w:id="1231044347">
              <w:marLeft w:val="0"/>
              <w:marRight w:val="0"/>
              <w:marTop w:val="0"/>
              <w:marBottom w:val="0"/>
              <w:divBdr>
                <w:top w:val="none" w:sz="0" w:space="0" w:color="auto"/>
                <w:left w:val="none" w:sz="0" w:space="0" w:color="auto"/>
                <w:bottom w:val="none" w:sz="0" w:space="0" w:color="auto"/>
                <w:right w:val="none" w:sz="0" w:space="0" w:color="auto"/>
              </w:divBdr>
              <w:divsChild>
                <w:div w:id="1231044327">
                  <w:marLeft w:val="0"/>
                  <w:marRight w:val="0"/>
                  <w:marTop w:val="0"/>
                  <w:marBottom w:val="0"/>
                  <w:divBdr>
                    <w:top w:val="none" w:sz="0" w:space="0" w:color="auto"/>
                    <w:left w:val="none" w:sz="0" w:space="0" w:color="auto"/>
                    <w:bottom w:val="none" w:sz="0" w:space="0" w:color="auto"/>
                    <w:right w:val="none" w:sz="0" w:space="0" w:color="auto"/>
                  </w:divBdr>
                  <w:divsChild>
                    <w:div w:id="1231044362">
                      <w:marLeft w:val="0"/>
                      <w:marRight w:val="0"/>
                      <w:marTop w:val="0"/>
                      <w:marBottom w:val="0"/>
                      <w:divBdr>
                        <w:top w:val="none" w:sz="0" w:space="0" w:color="auto"/>
                        <w:left w:val="none" w:sz="0" w:space="0" w:color="auto"/>
                        <w:bottom w:val="none" w:sz="0" w:space="0" w:color="auto"/>
                        <w:right w:val="none" w:sz="0" w:space="0" w:color="auto"/>
                      </w:divBdr>
                    </w:div>
                  </w:divsChild>
                </w:div>
                <w:div w:id="1231044336">
                  <w:marLeft w:val="0"/>
                  <w:marRight w:val="0"/>
                  <w:marTop w:val="0"/>
                  <w:marBottom w:val="0"/>
                  <w:divBdr>
                    <w:top w:val="none" w:sz="0" w:space="0" w:color="auto"/>
                    <w:left w:val="none" w:sz="0" w:space="0" w:color="auto"/>
                    <w:bottom w:val="none" w:sz="0" w:space="0" w:color="auto"/>
                    <w:right w:val="none" w:sz="0" w:space="0" w:color="auto"/>
                  </w:divBdr>
                  <w:divsChild>
                    <w:div w:id="1231044298">
                      <w:marLeft w:val="0"/>
                      <w:marRight w:val="0"/>
                      <w:marTop w:val="0"/>
                      <w:marBottom w:val="0"/>
                      <w:divBdr>
                        <w:top w:val="none" w:sz="0" w:space="0" w:color="auto"/>
                        <w:left w:val="none" w:sz="0" w:space="0" w:color="auto"/>
                        <w:bottom w:val="none" w:sz="0" w:space="0" w:color="auto"/>
                        <w:right w:val="none" w:sz="0" w:space="0" w:color="auto"/>
                      </w:divBdr>
                    </w:div>
                  </w:divsChild>
                </w:div>
                <w:div w:id="1231044344">
                  <w:marLeft w:val="0"/>
                  <w:marRight w:val="0"/>
                  <w:marTop w:val="120"/>
                  <w:marBottom w:val="0"/>
                  <w:divBdr>
                    <w:top w:val="none" w:sz="0" w:space="0" w:color="auto"/>
                    <w:left w:val="none" w:sz="0" w:space="0" w:color="auto"/>
                    <w:bottom w:val="none" w:sz="0" w:space="0" w:color="auto"/>
                    <w:right w:val="none" w:sz="0" w:space="0" w:color="auto"/>
                  </w:divBdr>
                </w:div>
                <w:div w:id="1231044354">
                  <w:marLeft w:val="0"/>
                  <w:marRight w:val="0"/>
                  <w:marTop w:val="120"/>
                  <w:marBottom w:val="0"/>
                  <w:divBdr>
                    <w:top w:val="none" w:sz="0" w:space="0" w:color="auto"/>
                    <w:left w:val="none" w:sz="0" w:space="0" w:color="auto"/>
                    <w:bottom w:val="none" w:sz="0" w:space="0" w:color="auto"/>
                    <w:right w:val="none" w:sz="0" w:space="0" w:color="auto"/>
                  </w:divBdr>
                </w:div>
                <w:div w:id="123104436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231044315">
      <w:marLeft w:val="0"/>
      <w:marRight w:val="0"/>
      <w:marTop w:val="0"/>
      <w:marBottom w:val="0"/>
      <w:divBdr>
        <w:top w:val="none" w:sz="0" w:space="0" w:color="auto"/>
        <w:left w:val="none" w:sz="0" w:space="0" w:color="auto"/>
        <w:bottom w:val="none" w:sz="0" w:space="0" w:color="auto"/>
        <w:right w:val="none" w:sz="0" w:space="0" w:color="auto"/>
      </w:divBdr>
      <w:divsChild>
        <w:div w:id="1231044306">
          <w:marLeft w:val="0"/>
          <w:marRight w:val="0"/>
          <w:marTop w:val="0"/>
          <w:marBottom w:val="0"/>
          <w:divBdr>
            <w:top w:val="none" w:sz="0" w:space="0" w:color="auto"/>
            <w:left w:val="none" w:sz="0" w:space="0" w:color="auto"/>
            <w:bottom w:val="none" w:sz="0" w:space="0" w:color="auto"/>
            <w:right w:val="none" w:sz="0" w:space="0" w:color="auto"/>
          </w:divBdr>
          <w:divsChild>
            <w:div w:id="1231044330">
              <w:marLeft w:val="0"/>
              <w:marRight w:val="0"/>
              <w:marTop w:val="0"/>
              <w:marBottom w:val="0"/>
              <w:divBdr>
                <w:top w:val="none" w:sz="0" w:space="0" w:color="auto"/>
                <w:left w:val="none" w:sz="0" w:space="0" w:color="auto"/>
                <w:bottom w:val="none" w:sz="0" w:space="0" w:color="auto"/>
                <w:right w:val="none" w:sz="0" w:space="0" w:color="auto"/>
              </w:divBdr>
              <w:divsChild>
                <w:div w:id="1231044295">
                  <w:marLeft w:val="0"/>
                  <w:marRight w:val="0"/>
                  <w:marTop w:val="120"/>
                  <w:marBottom w:val="0"/>
                  <w:divBdr>
                    <w:top w:val="none" w:sz="0" w:space="0" w:color="auto"/>
                    <w:left w:val="none" w:sz="0" w:space="0" w:color="auto"/>
                    <w:bottom w:val="none" w:sz="0" w:space="0" w:color="auto"/>
                    <w:right w:val="none" w:sz="0" w:space="0" w:color="auto"/>
                  </w:divBdr>
                </w:div>
                <w:div w:id="1231044302">
                  <w:marLeft w:val="0"/>
                  <w:marRight w:val="0"/>
                  <w:marTop w:val="120"/>
                  <w:marBottom w:val="0"/>
                  <w:divBdr>
                    <w:top w:val="none" w:sz="0" w:space="0" w:color="auto"/>
                    <w:left w:val="none" w:sz="0" w:space="0" w:color="auto"/>
                    <w:bottom w:val="none" w:sz="0" w:space="0" w:color="auto"/>
                    <w:right w:val="none" w:sz="0" w:space="0" w:color="auto"/>
                  </w:divBdr>
                </w:div>
                <w:div w:id="1231044309">
                  <w:marLeft w:val="0"/>
                  <w:marRight w:val="0"/>
                  <w:marTop w:val="120"/>
                  <w:marBottom w:val="0"/>
                  <w:divBdr>
                    <w:top w:val="none" w:sz="0" w:space="0" w:color="auto"/>
                    <w:left w:val="none" w:sz="0" w:space="0" w:color="auto"/>
                    <w:bottom w:val="none" w:sz="0" w:space="0" w:color="auto"/>
                    <w:right w:val="none" w:sz="0" w:space="0" w:color="auto"/>
                  </w:divBdr>
                </w:div>
                <w:div w:id="1231044329">
                  <w:marLeft w:val="0"/>
                  <w:marRight w:val="0"/>
                  <w:marTop w:val="120"/>
                  <w:marBottom w:val="0"/>
                  <w:divBdr>
                    <w:top w:val="none" w:sz="0" w:space="0" w:color="auto"/>
                    <w:left w:val="none" w:sz="0" w:space="0" w:color="auto"/>
                    <w:bottom w:val="none" w:sz="0" w:space="0" w:color="auto"/>
                    <w:right w:val="none" w:sz="0" w:space="0" w:color="auto"/>
                  </w:divBdr>
                </w:div>
                <w:div w:id="1231044333">
                  <w:marLeft w:val="0"/>
                  <w:marRight w:val="0"/>
                  <w:marTop w:val="120"/>
                  <w:marBottom w:val="0"/>
                  <w:divBdr>
                    <w:top w:val="none" w:sz="0" w:space="0" w:color="auto"/>
                    <w:left w:val="none" w:sz="0" w:space="0" w:color="auto"/>
                    <w:bottom w:val="none" w:sz="0" w:space="0" w:color="auto"/>
                    <w:right w:val="none" w:sz="0" w:space="0" w:color="auto"/>
                  </w:divBdr>
                </w:div>
                <w:div w:id="1231044339">
                  <w:marLeft w:val="0"/>
                  <w:marRight w:val="0"/>
                  <w:marTop w:val="120"/>
                  <w:marBottom w:val="0"/>
                  <w:divBdr>
                    <w:top w:val="none" w:sz="0" w:space="0" w:color="auto"/>
                    <w:left w:val="none" w:sz="0" w:space="0" w:color="auto"/>
                    <w:bottom w:val="none" w:sz="0" w:space="0" w:color="auto"/>
                    <w:right w:val="none" w:sz="0" w:space="0" w:color="auto"/>
                  </w:divBdr>
                </w:div>
                <w:div w:id="1231044342">
                  <w:marLeft w:val="0"/>
                  <w:marRight w:val="0"/>
                  <w:marTop w:val="120"/>
                  <w:marBottom w:val="0"/>
                  <w:divBdr>
                    <w:top w:val="none" w:sz="0" w:space="0" w:color="auto"/>
                    <w:left w:val="none" w:sz="0" w:space="0" w:color="auto"/>
                    <w:bottom w:val="none" w:sz="0" w:space="0" w:color="auto"/>
                    <w:right w:val="none" w:sz="0" w:space="0" w:color="auto"/>
                  </w:divBdr>
                </w:div>
                <w:div w:id="1231044350">
                  <w:marLeft w:val="0"/>
                  <w:marRight w:val="0"/>
                  <w:marTop w:val="120"/>
                  <w:marBottom w:val="0"/>
                  <w:divBdr>
                    <w:top w:val="none" w:sz="0" w:space="0" w:color="auto"/>
                    <w:left w:val="none" w:sz="0" w:space="0" w:color="auto"/>
                    <w:bottom w:val="none" w:sz="0" w:space="0" w:color="auto"/>
                    <w:right w:val="none" w:sz="0" w:space="0" w:color="auto"/>
                  </w:divBdr>
                </w:div>
                <w:div w:id="1231044353">
                  <w:marLeft w:val="0"/>
                  <w:marRight w:val="0"/>
                  <w:marTop w:val="120"/>
                  <w:marBottom w:val="0"/>
                  <w:divBdr>
                    <w:top w:val="none" w:sz="0" w:space="0" w:color="auto"/>
                    <w:left w:val="none" w:sz="0" w:space="0" w:color="auto"/>
                    <w:bottom w:val="none" w:sz="0" w:space="0" w:color="auto"/>
                    <w:right w:val="none" w:sz="0" w:space="0" w:color="auto"/>
                  </w:divBdr>
                </w:div>
                <w:div w:id="1231044358">
                  <w:marLeft w:val="0"/>
                  <w:marRight w:val="0"/>
                  <w:marTop w:val="120"/>
                  <w:marBottom w:val="0"/>
                  <w:divBdr>
                    <w:top w:val="none" w:sz="0" w:space="0" w:color="auto"/>
                    <w:left w:val="none" w:sz="0" w:space="0" w:color="auto"/>
                    <w:bottom w:val="none" w:sz="0" w:space="0" w:color="auto"/>
                    <w:right w:val="none" w:sz="0" w:space="0" w:color="auto"/>
                  </w:divBdr>
                </w:div>
                <w:div w:id="123104436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231044360">
      <w:marLeft w:val="0"/>
      <w:marRight w:val="0"/>
      <w:marTop w:val="0"/>
      <w:marBottom w:val="0"/>
      <w:divBdr>
        <w:top w:val="none" w:sz="0" w:space="0" w:color="auto"/>
        <w:left w:val="none" w:sz="0" w:space="0" w:color="auto"/>
        <w:bottom w:val="none" w:sz="0" w:space="0" w:color="auto"/>
        <w:right w:val="none" w:sz="0" w:space="0" w:color="auto"/>
      </w:divBdr>
      <w:divsChild>
        <w:div w:id="1231044316">
          <w:marLeft w:val="0"/>
          <w:marRight w:val="0"/>
          <w:marTop w:val="0"/>
          <w:marBottom w:val="0"/>
          <w:divBdr>
            <w:top w:val="none" w:sz="0" w:space="0" w:color="auto"/>
            <w:left w:val="none" w:sz="0" w:space="0" w:color="auto"/>
            <w:bottom w:val="none" w:sz="0" w:space="0" w:color="auto"/>
            <w:right w:val="none" w:sz="0" w:space="0" w:color="auto"/>
          </w:divBdr>
          <w:divsChild>
            <w:div w:id="1231044332">
              <w:marLeft w:val="0"/>
              <w:marRight w:val="0"/>
              <w:marTop w:val="0"/>
              <w:marBottom w:val="0"/>
              <w:divBdr>
                <w:top w:val="none" w:sz="0" w:space="0" w:color="auto"/>
                <w:left w:val="none" w:sz="0" w:space="0" w:color="auto"/>
                <w:bottom w:val="none" w:sz="0" w:space="0" w:color="auto"/>
                <w:right w:val="none" w:sz="0" w:space="0" w:color="auto"/>
              </w:divBdr>
              <w:divsChild>
                <w:div w:id="1231044291">
                  <w:marLeft w:val="0"/>
                  <w:marRight w:val="0"/>
                  <w:marTop w:val="120"/>
                  <w:marBottom w:val="0"/>
                  <w:divBdr>
                    <w:top w:val="none" w:sz="0" w:space="0" w:color="auto"/>
                    <w:left w:val="none" w:sz="0" w:space="0" w:color="auto"/>
                    <w:bottom w:val="none" w:sz="0" w:space="0" w:color="auto"/>
                    <w:right w:val="none" w:sz="0" w:space="0" w:color="auto"/>
                  </w:divBdr>
                </w:div>
                <w:div w:id="1231044294">
                  <w:marLeft w:val="0"/>
                  <w:marRight w:val="0"/>
                  <w:marTop w:val="120"/>
                  <w:marBottom w:val="0"/>
                  <w:divBdr>
                    <w:top w:val="none" w:sz="0" w:space="0" w:color="auto"/>
                    <w:left w:val="none" w:sz="0" w:space="0" w:color="auto"/>
                    <w:bottom w:val="none" w:sz="0" w:space="0" w:color="auto"/>
                    <w:right w:val="none" w:sz="0" w:space="0" w:color="auto"/>
                  </w:divBdr>
                </w:div>
                <w:div w:id="1231044296">
                  <w:marLeft w:val="0"/>
                  <w:marRight w:val="0"/>
                  <w:marTop w:val="120"/>
                  <w:marBottom w:val="0"/>
                  <w:divBdr>
                    <w:top w:val="none" w:sz="0" w:space="0" w:color="auto"/>
                    <w:left w:val="none" w:sz="0" w:space="0" w:color="auto"/>
                    <w:bottom w:val="none" w:sz="0" w:space="0" w:color="auto"/>
                    <w:right w:val="none" w:sz="0" w:space="0" w:color="auto"/>
                  </w:divBdr>
                </w:div>
                <w:div w:id="1231044297">
                  <w:marLeft w:val="0"/>
                  <w:marRight w:val="0"/>
                  <w:marTop w:val="120"/>
                  <w:marBottom w:val="0"/>
                  <w:divBdr>
                    <w:top w:val="none" w:sz="0" w:space="0" w:color="auto"/>
                    <w:left w:val="none" w:sz="0" w:space="0" w:color="auto"/>
                    <w:bottom w:val="none" w:sz="0" w:space="0" w:color="auto"/>
                    <w:right w:val="none" w:sz="0" w:space="0" w:color="auto"/>
                  </w:divBdr>
                </w:div>
                <w:div w:id="1231044299">
                  <w:marLeft w:val="0"/>
                  <w:marRight w:val="0"/>
                  <w:marTop w:val="120"/>
                  <w:marBottom w:val="0"/>
                  <w:divBdr>
                    <w:top w:val="none" w:sz="0" w:space="0" w:color="auto"/>
                    <w:left w:val="none" w:sz="0" w:space="0" w:color="auto"/>
                    <w:bottom w:val="none" w:sz="0" w:space="0" w:color="auto"/>
                    <w:right w:val="none" w:sz="0" w:space="0" w:color="auto"/>
                  </w:divBdr>
                </w:div>
                <w:div w:id="1231044300">
                  <w:marLeft w:val="0"/>
                  <w:marRight w:val="0"/>
                  <w:marTop w:val="120"/>
                  <w:marBottom w:val="0"/>
                  <w:divBdr>
                    <w:top w:val="none" w:sz="0" w:space="0" w:color="auto"/>
                    <w:left w:val="none" w:sz="0" w:space="0" w:color="auto"/>
                    <w:bottom w:val="none" w:sz="0" w:space="0" w:color="auto"/>
                    <w:right w:val="none" w:sz="0" w:space="0" w:color="auto"/>
                  </w:divBdr>
                </w:div>
                <w:div w:id="1231044301">
                  <w:marLeft w:val="0"/>
                  <w:marRight w:val="0"/>
                  <w:marTop w:val="120"/>
                  <w:marBottom w:val="0"/>
                  <w:divBdr>
                    <w:top w:val="none" w:sz="0" w:space="0" w:color="auto"/>
                    <w:left w:val="none" w:sz="0" w:space="0" w:color="auto"/>
                    <w:bottom w:val="none" w:sz="0" w:space="0" w:color="auto"/>
                    <w:right w:val="none" w:sz="0" w:space="0" w:color="auto"/>
                  </w:divBdr>
                </w:div>
                <w:div w:id="1231044303">
                  <w:marLeft w:val="0"/>
                  <w:marRight w:val="0"/>
                  <w:marTop w:val="120"/>
                  <w:marBottom w:val="0"/>
                  <w:divBdr>
                    <w:top w:val="none" w:sz="0" w:space="0" w:color="auto"/>
                    <w:left w:val="none" w:sz="0" w:space="0" w:color="auto"/>
                    <w:bottom w:val="none" w:sz="0" w:space="0" w:color="auto"/>
                    <w:right w:val="none" w:sz="0" w:space="0" w:color="auto"/>
                  </w:divBdr>
                </w:div>
                <w:div w:id="1231044304">
                  <w:marLeft w:val="0"/>
                  <w:marRight w:val="0"/>
                  <w:marTop w:val="120"/>
                  <w:marBottom w:val="0"/>
                  <w:divBdr>
                    <w:top w:val="none" w:sz="0" w:space="0" w:color="auto"/>
                    <w:left w:val="none" w:sz="0" w:space="0" w:color="auto"/>
                    <w:bottom w:val="none" w:sz="0" w:space="0" w:color="auto"/>
                    <w:right w:val="none" w:sz="0" w:space="0" w:color="auto"/>
                  </w:divBdr>
                </w:div>
                <w:div w:id="1231044305">
                  <w:marLeft w:val="0"/>
                  <w:marRight w:val="0"/>
                  <w:marTop w:val="120"/>
                  <w:marBottom w:val="0"/>
                  <w:divBdr>
                    <w:top w:val="none" w:sz="0" w:space="0" w:color="auto"/>
                    <w:left w:val="none" w:sz="0" w:space="0" w:color="auto"/>
                    <w:bottom w:val="none" w:sz="0" w:space="0" w:color="auto"/>
                    <w:right w:val="none" w:sz="0" w:space="0" w:color="auto"/>
                  </w:divBdr>
                </w:div>
                <w:div w:id="1231044307">
                  <w:marLeft w:val="0"/>
                  <w:marRight w:val="0"/>
                  <w:marTop w:val="120"/>
                  <w:marBottom w:val="0"/>
                  <w:divBdr>
                    <w:top w:val="none" w:sz="0" w:space="0" w:color="auto"/>
                    <w:left w:val="none" w:sz="0" w:space="0" w:color="auto"/>
                    <w:bottom w:val="none" w:sz="0" w:space="0" w:color="auto"/>
                    <w:right w:val="none" w:sz="0" w:space="0" w:color="auto"/>
                  </w:divBdr>
                </w:div>
                <w:div w:id="1231044308">
                  <w:marLeft w:val="0"/>
                  <w:marRight w:val="0"/>
                  <w:marTop w:val="120"/>
                  <w:marBottom w:val="0"/>
                  <w:divBdr>
                    <w:top w:val="none" w:sz="0" w:space="0" w:color="auto"/>
                    <w:left w:val="none" w:sz="0" w:space="0" w:color="auto"/>
                    <w:bottom w:val="none" w:sz="0" w:space="0" w:color="auto"/>
                    <w:right w:val="none" w:sz="0" w:space="0" w:color="auto"/>
                  </w:divBdr>
                </w:div>
                <w:div w:id="1231044310">
                  <w:marLeft w:val="0"/>
                  <w:marRight w:val="0"/>
                  <w:marTop w:val="120"/>
                  <w:marBottom w:val="0"/>
                  <w:divBdr>
                    <w:top w:val="none" w:sz="0" w:space="0" w:color="auto"/>
                    <w:left w:val="none" w:sz="0" w:space="0" w:color="auto"/>
                    <w:bottom w:val="none" w:sz="0" w:space="0" w:color="auto"/>
                    <w:right w:val="none" w:sz="0" w:space="0" w:color="auto"/>
                  </w:divBdr>
                </w:div>
                <w:div w:id="1231044311">
                  <w:marLeft w:val="0"/>
                  <w:marRight w:val="0"/>
                  <w:marTop w:val="120"/>
                  <w:marBottom w:val="0"/>
                  <w:divBdr>
                    <w:top w:val="none" w:sz="0" w:space="0" w:color="auto"/>
                    <w:left w:val="none" w:sz="0" w:space="0" w:color="auto"/>
                    <w:bottom w:val="none" w:sz="0" w:space="0" w:color="auto"/>
                    <w:right w:val="none" w:sz="0" w:space="0" w:color="auto"/>
                  </w:divBdr>
                </w:div>
                <w:div w:id="1231044313">
                  <w:marLeft w:val="0"/>
                  <w:marRight w:val="0"/>
                  <w:marTop w:val="120"/>
                  <w:marBottom w:val="0"/>
                  <w:divBdr>
                    <w:top w:val="none" w:sz="0" w:space="0" w:color="auto"/>
                    <w:left w:val="none" w:sz="0" w:space="0" w:color="auto"/>
                    <w:bottom w:val="none" w:sz="0" w:space="0" w:color="auto"/>
                    <w:right w:val="none" w:sz="0" w:space="0" w:color="auto"/>
                  </w:divBdr>
                </w:div>
                <w:div w:id="1231044319">
                  <w:marLeft w:val="0"/>
                  <w:marRight w:val="0"/>
                  <w:marTop w:val="120"/>
                  <w:marBottom w:val="0"/>
                  <w:divBdr>
                    <w:top w:val="none" w:sz="0" w:space="0" w:color="auto"/>
                    <w:left w:val="none" w:sz="0" w:space="0" w:color="auto"/>
                    <w:bottom w:val="none" w:sz="0" w:space="0" w:color="auto"/>
                    <w:right w:val="none" w:sz="0" w:space="0" w:color="auto"/>
                  </w:divBdr>
                </w:div>
                <w:div w:id="1231044321">
                  <w:marLeft w:val="0"/>
                  <w:marRight w:val="0"/>
                  <w:marTop w:val="120"/>
                  <w:marBottom w:val="0"/>
                  <w:divBdr>
                    <w:top w:val="none" w:sz="0" w:space="0" w:color="auto"/>
                    <w:left w:val="none" w:sz="0" w:space="0" w:color="auto"/>
                    <w:bottom w:val="none" w:sz="0" w:space="0" w:color="auto"/>
                    <w:right w:val="none" w:sz="0" w:space="0" w:color="auto"/>
                  </w:divBdr>
                </w:div>
                <w:div w:id="1231044322">
                  <w:marLeft w:val="0"/>
                  <w:marRight w:val="0"/>
                  <w:marTop w:val="120"/>
                  <w:marBottom w:val="0"/>
                  <w:divBdr>
                    <w:top w:val="none" w:sz="0" w:space="0" w:color="auto"/>
                    <w:left w:val="none" w:sz="0" w:space="0" w:color="auto"/>
                    <w:bottom w:val="none" w:sz="0" w:space="0" w:color="auto"/>
                    <w:right w:val="none" w:sz="0" w:space="0" w:color="auto"/>
                  </w:divBdr>
                </w:div>
                <w:div w:id="1231044323">
                  <w:marLeft w:val="0"/>
                  <w:marRight w:val="0"/>
                  <w:marTop w:val="120"/>
                  <w:marBottom w:val="0"/>
                  <w:divBdr>
                    <w:top w:val="none" w:sz="0" w:space="0" w:color="auto"/>
                    <w:left w:val="none" w:sz="0" w:space="0" w:color="auto"/>
                    <w:bottom w:val="none" w:sz="0" w:space="0" w:color="auto"/>
                    <w:right w:val="none" w:sz="0" w:space="0" w:color="auto"/>
                  </w:divBdr>
                </w:div>
                <w:div w:id="1231044324">
                  <w:marLeft w:val="0"/>
                  <w:marRight w:val="0"/>
                  <w:marTop w:val="120"/>
                  <w:marBottom w:val="0"/>
                  <w:divBdr>
                    <w:top w:val="none" w:sz="0" w:space="0" w:color="auto"/>
                    <w:left w:val="none" w:sz="0" w:space="0" w:color="auto"/>
                    <w:bottom w:val="none" w:sz="0" w:space="0" w:color="auto"/>
                    <w:right w:val="none" w:sz="0" w:space="0" w:color="auto"/>
                  </w:divBdr>
                </w:div>
                <w:div w:id="1231044326">
                  <w:marLeft w:val="0"/>
                  <w:marRight w:val="0"/>
                  <w:marTop w:val="120"/>
                  <w:marBottom w:val="0"/>
                  <w:divBdr>
                    <w:top w:val="none" w:sz="0" w:space="0" w:color="auto"/>
                    <w:left w:val="none" w:sz="0" w:space="0" w:color="auto"/>
                    <w:bottom w:val="none" w:sz="0" w:space="0" w:color="auto"/>
                    <w:right w:val="none" w:sz="0" w:space="0" w:color="auto"/>
                  </w:divBdr>
                </w:div>
                <w:div w:id="1231044328">
                  <w:marLeft w:val="0"/>
                  <w:marRight w:val="0"/>
                  <w:marTop w:val="120"/>
                  <w:marBottom w:val="0"/>
                  <w:divBdr>
                    <w:top w:val="none" w:sz="0" w:space="0" w:color="auto"/>
                    <w:left w:val="none" w:sz="0" w:space="0" w:color="auto"/>
                    <w:bottom w:val="none" w:sz="0" w:space="0" w:color="auto"/>
                    <w:right w:val="none" w:sz="0" w:space="0" w:color="auto"/>
                  </w:divBdr>
                </w:div>
                <w:div w:id="1231044331">
                  <w:marLeft w:val="0"/>
                  <w:marRight w:val="0"/>
                  <w:marTop w:val="120"/>
                  <w:marBottom w:val="0"/>
                  <w:divBdr>
                    <w:top w:val="none" w:sz="0" w:space="0" w:color="auto"/>
                    <w:left w:val="none" w:sz="0" w:space="0" w:color="auto"/>
                    <w:bottom w:val="none" w:sz="0" w:space="0" w:color="auto"/>
                    <w:right w:val="none" w:sz="0" w:space="0" w:color="auto"/>
                  </w:divBdr>
                </w:div>
                <w:div w:id="1231044337">
                  <w:marLeft w:val="0"/>
                  <w:marRight w:val="0"/>
                  <w:marTop w:val="120"/>
                  <w:marBottom w:val="0"/>
                  <w:divBdr>
                    <w:top w:val="none" w:sz="0" w:space="0" w:color="auto"/>
                    <w:left w:val="none" w:sz="0" w:space="0" w:color="auto"/>
                    <w:bottom w:val="none" w:sz="0" w:space="0" w:color="auto"/>
                    <w:right w:val="none" w:sz="0" w:space="0" w:color="auto"/>
                  </w:divBdr>
                </w:div>
                <w:div w:id="1231044340">
                  <w:marLeft w:val="0"/>
                  <w:marRight w:val="0"/>
                  <w:marTop w:val="120"/>
                  <w:marBottom w:val="0"/>
                  <w:divBdr>
                    <w:top w:val="none" w:sz="0" w:space="0" w:color="auto"/>
                    <w:left w:val="none" w:sz="0" w:space="0" w:color="auto"/>
                    <w:bottom w:val="none" w:sz="0" w:space="0" w:color="auto"/>
                    <w:right w:val="none" w:sz="0" w:space="0" w:color="auto"/>
                  </w:divBdr>
                </w:div>
                <w:div w:id="1231044341">
                  <w:marLeft w:val="0"/>
                  <w:marRight w:val="0"/>
                  <w:marTop w:val="120"/>
                  <w:marBottom w:val="0"/>
                  <w:divBdr>
                    <w:top w:val="none" w:sz="0" w:space="0" w:color="auto"/>
                    <w:left w:val="none" w:sz="0" w:space="0" w:color="auto"/>
                    <w:bottom w:val="none" w:sz="0" w:space="0" w:color="auto"/>
                    <w:right w:val="none" w:sz="0" w:space="0" w:color="auto"/>
                  </w:divBdr>
                </w:div>
                <w:div w:id="1231044346">
                  <w:marLeft w:val="0"/>
                  <w:marRight w:val="0"/>
                  <w:marTop w:val="120"/>
                  <w:marBottom w:val="0"/>
                  <w:divBdr>
                    <w:top w:val="none" w:sz="0" w:space="0" w:color="auto"/>
                    <w:left w:val="none" w:sz="0" w:space="0" w:color="auto"/>
                    <w:bottom w:val="none" w:sz="0" w:space="0" w:color="auto"/>
                    <w:right w:val="none" w:sz="0" w:space="0" w:color="auto"/>
                  </w:divBdr>
                </w:div>
                <w:div w:id="1231044348">
                  <w:marLeft w:val="0"/>
                  <w:marRight w:val="0"/>
                  <w:marTop w:val="120"/>
                  <w:marBottom w:val="0"/>
                  <w:divBdr>
                    <w:top w:val="none" w:sz="0" w:space="0" w:color="auto"/>
                    <w:left w:val="none" w:sz="0" w:space="0" w:color="auto"/>
                    <w:bottom w:val="none" w:sz="0" w:space="0" w:color="auto"/>
                    <w:right w:val="none" w:sz="0" w:space="0" w:color="auto"/>
                  </w:divBdr>
                </w:div>
                <w:div w:id="1231044351">
                  <w:marLeft w:val="0"/>
                  <w:marRight w:val="0"/>
                  <w:marTop w:val="120"/>
                  <w:marBottom w:val="0"/>
                  <w:divBdr>
                    <w:top w:val="none" w:sz="0" w:space="0" w:color="auto"/>
                    <w:left w:val="none" w:sz="0" w:space="0" w:color="auto"/>
                    <w:bottom w:val="none" w:sz="0" w:space="0" w:color="auto"/>
                    <w:right w:val="none" w:sz="0" w:space="0" w:color="auto"/>
                  </w:divBdr>
                </w:div>
                <w:div w:id="1231044352">
                  <w:marLeft w:val="0"/>
                  <w:marRight w:val="0"/>
                  <w:marTop w:val="120"/>
                  <w:marBottom w:val="0"/>
                  <w:divBdr>
                    <w:top w:val="none" w:sz="0" w:space="0" w:color="auto"/>
                    <w:left w:val="none" w:sz="0" w:space="0" w:color="auto"/>
                    <w:bottom w:val="none" w:sz="0" w:space="0" w:color="auto"/>
                    <w:right w:val="none" w:sz="0" w:space="0" w:color="auto"/>
                  </w:divBdr>
                </w:div>
                <w:div w:id="1231044355">
                  <w:marLeft w:val="0"/>
                  <w:marRight w:val="0"/>
                  <w:marTop w:val="120"/>
                  <w:marBottom w:val="0"/>
                  <w:divBdr>
                    <w:top w:val="none" w:sz="0" w:space="0" w:color="auto"/>
                    <w:left w:val="none" w:sz="0" w:space="0" w:color="auto"/>
                    <w:bottom w:val="none" w:sz="0" w:space="0" w:color="auto"/>
                    <w:right w:val="none" w:sz="0" w:space="0" w:color="auto"/>
                  </w:divBdr>
                </w:div>
                <w:div w:id="1231044356">
                  <w:marLeft w:val="0"/>
                  <w:marRight w:val="0"/>
                  <w:marTop w:val="120"/>
                  <w:marBottom w:val="0"/>
                  <w:divBdr>
                    <w:top w:val="none" w:sz="0" w:space="0" w:color="auto"/>
                    <w:left w:val="none" w:sz="0" w:space="0" w:color="auto"/>
                    <w:bottom w:val="none" w:sz="0" w:space="0" w:color="auto"/>
                    <w:right w:val="none" w:sz="0" w:space="0" w:color="auto"/>
                  </w:divBdr>
                </w:div>
                <w:div w:id="1231044357">
                  <w:marLeft w:val="0"/>
                  <w:marRight w:val="0"/>
                  <w:marTop w:val="120"/>
                  <w:marBottom w:val="0"/>
                  <w:divBdr>
                    <w:top w:val="none" w:sz="0" w:space="0" w:color="auto"/>
                    <w:left w:val="none" w:sz="0" w:space="0" w:color="auto"/>
                    <w:bottom w:val="none" w:sz="0" w:space="0" w:color="auto"/>
                    <w:right w:val="none" w:sz="0" w:space="0" w:color="auto"/>
                  </w:divBdr>
                </w:div>
                <w:div w:id="1231044359">
                  <w:marLeft w:val="0"/>
                  <w:marRight w:val="0"/>
                  <w:marTop w:val="120"/>
                  <w:marBottom w:val="0"/>
                  <w:divBdr>
                    <w:top w:val="none" w:sz="0" w:space="0" w:color="auto"/>
                    <w:left w:val="none" w:sz="0" w:space="0" w:color="auto"/>
                    <w:bottom w:val="none" w:sz="0" w:space="0" w:color="auto"/>
                    <w:right w:val="none" w:sz="0" w:space="0" w:color="auto"/>
                  </w:divBdr>
                </w:div>
                <w:div w:id="1231044363">
                  <w:marLeft w:val="0"/>
                  <w:marRight w:val="0"/>
                  <w:marTop w:val="120"/>
                  <w:marBottom w:val="0"/>
                  <w:divBdr>
                    <w:top w:val="none" w:sz="0" w:space="0" w:color="auto"/>
                    <w:left w:val="none" w:sz="0" w:space="0" w:color="auto"/>
                    <w:bottom w:val="none" w:sz="0" w:space="0" w:color="auto"/>
                    <w:right w:val="none" w:sz="0" w:space="0" w:color="auto"/>
                  </w:divBdr>
                </w:div>
                <w:div w:id="1231044364">
                  <w:marLeft w:val="0"/>
                  <w:marRight w:val="0"/>
                  <w:marTop w:val="120"/>
                  <w:marBottom w:val="0"/>
                  <w:divBdr>
                    <w:top w:val="none" w:sz="0" w:space="0" w:color="auto"/>
                    <w:left w:val="none" w:sz="0" w:space="0" w:color="auto"/>
                    <w:bottom w:val="none" w:sz="0" w:space="0" w:color="auto"/>
                    <w:right w:val="none" w:sz="0" w:space="0" w:color="auto"/>
                  </w:divBdr>
                </w:div>
                <w:div w:id="1231044366">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231044380">
      <w:marLeft w:val="0"/>
      <w:marRight w:val="0"/>
      <w:marTop w:val="0"/>
      <w:marBottom w:val="0"/>
      <w:divBdr>
        <w:top w:val="none" w:sz="0" w:space="0" w:color="auto"/>
        <w:left w:val="none" w:sz="0" w:space="0" w:color="auto"/>
        <w:bottom w:val="none" w:sz="0" w:space="0" w:color="auto"/>
        <w:right w:val="none" w:sz="0" w:space="0" w:color="auto"/>
      </w:divBdr>
      <w:divsChild>
        <w:div w:id="1231044386">
          <w:marLeft w:val="0"/>
          <w:marRight w:val="0"/>
          <w:marTop w:val="0"/>
          <w:marBottom w:val="0"/>
          <w:divBdr>
            <w:top w:val="none" w:sz="0" w:space="0" w:color="auto"/>
            <w:left w:val="none" w:sz="0" w:space="0" w:color="auto"/>
            <w:bottom w:val="none" w:sz="0" w:space="0" w:color="auto"/>
            <w:right w:val="none" w:sz="0" w:space="0" w:color="auto"/>
          </w:divBdr>
          <w:divsChild>
            <w:div w:id="1231044384">
              <w:marLeft w:val="0"/>
              <w:marRight w:val="0"/>
              <w:marTop w:val="0"/>
              <w:marBottom w:val="0"/>
              <w:divBdr>
                <w:top w:val="none" w:sz="0" w:space="0" w:color="auto"/>
                <w:left w:val="none" w:sz="0" w:space="0" w:color="auto"/>
                <w:bottom w:val="none" w:sz="0" w:space="0" w:color="auto"/>
                <w:right w:val="none" w:sz="0" w:space="0" w:color="auto"/>
              </w:divBdr>
              <w:divsChild>
                <w:div w:id="1231044369">
                  <w:marLeft w:val="0"/>
                  <w:marRight w:val="0"/>
                  <w:marTop w:val="120"/>
                  <w:marBottom w:val="0"/>
                  <w:divBdr>
                    <w:top w:val="none" w:sz="0" w:space="0" w:color="auto"/>
                    <w:left w:val="none" w:sz="0" w:space="0" w:color="auto"/>
                    <w:bottom w:val="none" w:sz="0" w:space="0" w:color="auto"/>
                    <w:right w:val="none" w:sz="0" w:space="0" w:color="auto"/>
                  </w:divBdr>
                </w:div>
                <w:div w:id="1231044388">
                  <w:marLeft w:val="0"/>
                  <w:marRight w:val="0"/>
                  <w:marTop w:val="120"/>
                  <w:marBottom w:val="0"/>
                  <w:divBdr>
                    <w:top w:val="none" w:sz="0" w:space="0" w:color="auto"/>
                    <w:left w:val="none" w:sz="0" w:space="0" w:color="auto"/>
                    <w:bottom w:val="none" w:sz="0" w:space="0" w:color="auto"/>
                    <w:right w:val="none" w:sz="0" w:space="0" w:color="auto"/>
                  </w:divBdr>
                </w:div>
                <w:div w:id="1231044393">
                  <w:marLeft w:val="0"/>
                  <w:marRight w:val="0"/>
                  <w:marTop w:val="0"/>
                  <w:marBottom w:val="0"/>
                  <w:divBdr>
                    <w:top w:val="none" w:sz="0" w:space="0" w:color="auto"/>
                    <w:left w:val="none" w:sz="0" w:space="0" w:color="auto"/>
                    <w:bottom w:val="none" w:sz="0" w:space="0" w:color="auto"/>
                    <w:right w:val="none" w:sz="0" w:space="0" w:color="auto"/>
                  </w:divBdr>
                  <w:divsChild>
                    <w:div w:id="1231044381">
                      <w:marLeft w:val="0"/>
                      <w:marRight w:val="0"/>
                      <w:marTop w:val="0"/>
                      <w:marBottom w:val="0"/>
                      <w:divBdr>
                        <w:top w:val="none" w:sz="0" w:space="0" w:color="auto"/>
                        <w:left w:val="none" w:sz="0" w:space="0" w:color="auto"/>
                        <w:bottom w:val="none" w:sz="0" w:space="0" w:color="auto"/>
                        <w:right w:val="none" w:sz="0" w:space="0" w:color="auto"/>
                      </w:divBdr>
                    </w:div>
                  </w:divsChild>
                </w:div>
                <w:div w:id="1231044396">
                  <w:marLeft w:val="0"/>
                  <w:marRight w:val="0"/>
                  <w:marTop w:val="120"/>
                  <w:marBottom w:val="0"/>
                  <w:divBdr>
                    <w:top w:val="none" w:sz="0" w:space="0" w:color="auto"/>
                    <w:left w:val="none" w:sz="0" w:space="0" w:color="auto"/>
                    <w:bottom w:val="none" w:sz="0" w:space="0" w:color="auto"/>
                    <w:right w:val="none" w:sz="0" w:space="0" w:color="auto"/>
                  </w:divBdr>
                </w:div>
                <w:div w:id="1231044417">
                  <w:marLeft w:val="0"/>
                  <w:marRight w:val="0"/>
                  <w:marTop w:val="0"/>
                  <w:marBottom w:val="0"/>
                  <w:divBdr>
                    <w:top w:val="none" w:sz="0" w:space="0" w:color="auto"/>
                    <w:left w:val="none" w:sz="0" w:space="0" w:color="auto"/>
                    <w:bottom w:val="none" w:sz="0" w:space="0" w:color="auto"/>
                    <w:right w:val="none" w:sz="0" w:space="0" w:color="auto"/>
                  </w:divBdr>
                  <w:divsChild>
                    <w:div w:id="123104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1044387">
      <w:marLeft w:val="0"/>
      <w:marRight w:val="0"/>
      <w:marTop w:val="0"/>
      <w:marBottom w:val="0"/>
      <w:divBdr>
        <w:top w:val="none" w:sz="0" w:space="0" w:color="auto"/>
        <w:left w:val="none" w:sz="0" w:space="0" w:color="auto"/>
        <w:bottom w:val="none" w:sz="0" w:space="0" w:color="auto"/>
        <w:right w:val="none" w:sz="0" w:space="0" w:color="auto"/>
      </w:divBdr>
      <w:divsChild>
        <w:div w:id="1231044370">
          <w:marLeft w:val="0"/>
          <w:marRight w:val="0"/>
          <w:marTop w:val="0"/>
          <w:marBottom w:val="0"/>
          <w:divBdr>
            <w:top w:val="none" w:sz="0" w:space="0" w:color="auto"/>
            <w:left w:val="none" w:sz="0" w:space="0" w:color="auto"/>
            <w:bottom w:val="none" w:sz="0" w:space="0" w:color="auto"/>
            <w:right w:val="none" w:sz="0" w:space="0" w:color="auto"/>
          </w:divBdr>
          <w:divsChild>
            <w:div w:id="1231044391">
              <w:marLeft w:val="0"/>
              <w:marRight w:val="0"/>
              <w:marTop w:val="0"/>
              <w:marBottom w:val="0"/>
              <w:divBdr>
                <w:top w:val="none" w:sz="0" w:space="0" w:color="auto"/>
                <w:left w:val="none" w:sz="0" w:space="0" w:color="auto"/>
                <w:bottom w:val="none" w:sz="0" w:space="0" w:color="auto"/>
                <w:right w:val="none" w:sz="0" w:space="0" w:color="auto"/>
              </w:divBdr>
              <w:divsChild>
                <w:div w:id="1231044371">
                  <w:marLeft w:val="0"/>
                  <w:marRight w:val="0"/>
                  <w:marTop w:val="120"/>
                  <w:marBottom w:val="0"/>
                  <w:divBdr>
                    <w:top w:val="none" w:sz="0" w:space="0" w:color="auto"/>
                    <w:left w:val="none" w:sz="0" w:space="0" w:color="auto"/>
                    <w:bottom w:val="none" w:sz="0" w:space="0" w:color="auto"/>
                    <w:right w:val="none" w:sz="0" w:space="0" w:color="auto"/>
                  </w:divBdr>
                </w:div>
                <w:div w:id="1231044383">
                  <w:marLeft w:val="0"/>
                  <w:marRight w:val="0"/>
                  <w:marTop w:val="0"/>
                  <w:marBottom w:val="0"/>
                  <w:divBdr>
                    <w:top w:val="none" w:sz="0" w:space="0" w:color="auto"/>
                    <w:left w:val="none" w:sz="0" w:space="0" w:color="auto"/>
                    <w:bottom w:val="none" w:sz="0" w:space="0" w:color="auto"/>
                    <w:right w:val="none" w:sz="0" w:space="0" w:color="auto"/>
                  </w:divBdr>
                  <w:divsChild>
                    <w:div w:id="1231044376">
                      <w:marLeft w:val="0"/>
                      <w:marRight w:val="0"/>
                      <w:marTop w:val="0"/>
                      <w:marBottom w:val="0"/>
                      <w:divBdr>
                        <w:top w:val="none" w:sz="0" w:space="0" w:color="auto"/>
                        <w:left w:val="none" w:sz="0" w:space="0" w:color="auto"/>
                        <w:bottom w:val="none" w:sz="0" w:space="0" w:color="auto"/>
                        <w:right w:val="none" w:sz="0" w:space="0" w:color="auto"/>
                      </w:divBdr>
                    </w:div>
                  </w:divsChild>
                </w:div>
                <w:div w:id="1231044401">
                  <w:marLeft w:val="0"/>
                  <w:marRight w:val="0"/>
                  <w:marTop w:val="120"/>
                  <w:marBottom w:val="0"/>
                  <w:divBdr>
                    <w:top w:val="none" w:sz="0" w:space="0" w:color="auto"/>
                    <w:left w:val="none" w:sz="0" w:space="0" w:color="auto"/>
                    <w:bottom w:val="none" w:sz="0" w:space="0" w:color="auto"/>
                    <w:right w:val="none" w:sz="0" w:space="0" w:color="auto"/>
                  </w:divBdr>
                </w:div>
                <w:div w:id="1231044413">
                  <w:marLeft w:val="0"/>
                  <w:marRight w:val="0"/>
                  <w:marTop w:val="120"/>
                  <w:marBottom w:val="0"/>
                  <w:divBdr>
                    <w:top w:val="none" w:sz="0" w:space="0" w:color="auto"/>
                    <w:left w:val="none" w:sz="0" w:space="0" w:color="auto"/>
                    <w:bottom w:val="none" w:sz="0" w:space="0" w:color="auto"/>
                    <w:right w:val="none" w:sz="0" w:space="0" w:color="auto"/>
                  </w:divBdr>
                </w:div>
                <w:div w:id="1231044414">
                  <w:marLeft w:val="0"/>
                  <w:marRight w:val="0"/>
                  <w:marTop w:val="0"/>
                  <w:marBottom w:val="0"/>
                  <w:divBdr>
                    <w:top w:val="none" w:sz="0" w:space="0" w:color="auto"/>
                    <w:left w:val="none" w:sz="0" w:space="0" w:color="auto"/>
                    <w:bottom w:val="none" w:sz="0" w:space="0" w:color="auto"/>
                    <w:right w:val="none" w:sz="0" w:space="0" w:color="auto"/>
                  </w:divBdr>
                  <w:divsChild>
                    <w:div w:id="123104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1044390">
      <w:marLeft w:val="0"/>
      <w:marRight w:val="0"/>
      <w:marTop w:val="0"/>
      <w:marBottom w:val="0"/>
      <w:divBdr>
        <w:top w:val="none" w:sz="0" w:space="0" w:color="auto"/>
        <w:left w:val="none" w:sz="0" w:space="0" w:color="auto"/>
        <w:bottom w:val="none" w:sz="0" w:space="0" w:color="auto"/>
        <w:right w:val="none" w:sz="0" w:space="0" w:color="auto"/>
      </w:divBdr>
      <w:divsChild>
        <w:div w:id="1231044385">
          <w:marLeft w:val="0"/>
          <w:marRight w:val="0"/>
          <w:marTop w:val="0"/>
          <w:marBottom w:val="0"/>
          <w:divBdr>
            <w:top w:val="none" w:sz="0" w:space="0" w:color="auto"/>
            <w:left w:val="none" w:sz="0" w:space="0" w:color="auto"/>
            <w:bottom w:val="none" w:sz="0" w:space="0" w:color="auto"/>
            <w:right w:val="none" w:sz="0" w:space="0" w:color="auto"/>
          </w:divBdr>
          <w:divsChild>
            <w:div w:id="1231044415">
              <w:marLeft w:val="0"/>
              <w:marRight w:val="0"/>
              <w:marTop w:val="0"/>
              <w:marBottom w:val="0"/>
              <w:divBdr>
                <w:top w:val="none" w:sz="0" w:space="0" w:color="auto"/>
                <w:left w:val="none" w:sz="0" w:space="0" w:color="auto"/>
                <w:bottom w:val="none" w:sz="0" w:space="0" w:color="auto"/>
                <w:right w:val="none" w:sz="0" w:space="0" w:color="auto"/>
              </w:divBdr>
              <w:divsChild>
                <w:div w:id="1231044372">
                  <w:marLeft w:val="0"/>
                  <w:marRight w:val="0"/>
                  <w:marTop w:val="120"/>
                  <w:marBottom w:val="0"/>
                  <w:divBdr>
                    <w:top w:val="none" w:sz="0" w:space="0" w:color="auto"/>
                    <w:left w:val="none" w:sz="0" w:space="0" w:color="auto"/>
                    <w:bottom w:val="none" w:sz="0" w:space="0" w:color="auto"/>
                    <w:right w:val="none" w:sz="0" w:space="0" w:color="auto"/>
                  </w:divBdr>
                </w:div>
                <w:div w:id="1231044374">
                  <w:marLeft w:val="0"/>
                  <w:marRight w:val="0"/>
                  <w:marTop w:val="0"/>
                  <w:marBottom w:val="0"/>
                  <w:divBdr>
                    <w:top w:val="none" w:sz="0" w:space="0" w:color="auto"/>
                    <w:left w:val="none" w:sz="0" w:space="0" w:color="auto"/>
                    <w:bottom w:val="none" w:sz="0" w:space="0" w:color="auto"/>
                    <w:right w:val="none" w:sz="0" w:space="0" w:color="auto"/>
                  </w:divBdr>
                  <w:divsChild>
                    <w:div w:id="1231044373">
                      <w:marLeft w:val="0"/>
                      <w:marRight w:val="0"/>
                      <w:marTop w:val="0"/>
                      <w:marBottom w:val="0"/>
                      <w:divBdr>
                        <w:top w:val="none" w:sz="0" w:space="0" w:color="auto"/>
                        <w:left w:val="none" w:sz="0" w:space="0" w:color="auto"/>
                        <w:bottom w:val="none" w:sz="0" w:space="0" w:color="auto"/>
                        <w:right w:val="none" w:sz="0" w:space="0" w:color="auto"/>
                      </w:divBdr>
                    </w:div>
                  </w:divsChild>
                </w:div>
                <w:div w:id="1231044407">
                  <w:marLeft w:val="0"/>
                  <w:marRight w:val="0"/>
                  <w:marTop w:val="120"/>
                  <w:marBottom w:val="0"/>
                  <w:divBdr>
                    <w:top w:val="none" w:sz="0" w:space="0" w:color="auto"/>
                    <w:left w:val="none" w:sz="0" w:space="0" w:color="auto"/>
                    <w:bottom w:val="none" w:sz="0" w:space="0" w:color="auto"/>
                    <w:right w:val="none" w:sz="0" w:space="0" w:color="auto"/>
                  </w:divBdr>
                </w:div>
                <w:div w:id="1231044408">
                  <w:marLeft w:val="0"/>
                  <w:marRight w:val="0"/>
                  <w:marTop w:val="0"/>
                  <w:marBottom w:val="0"/>
                  <w:divBdr>
                    <w:top w:val="none" w:sz="0" w:space="0" w:color="auto"/>
                    <w:left w:val="none" w:sz="0" w:space="0" w:color="auto"/>
                    <w:bottom w:val="none" w:sz="0" w:space="0" w:color="auto"/>
                    <w:right w:val="none" w:sz="0" w:space="0" w:color="auto"/>
                  </w:divBdr>
                  <w:divsChild>
                    <w:div w:id="1231044405">
                      <w:marLeft w:val="0"/>
                      <w:marRight w:val="0"/>
                      <w:marTop w:val="0"/>
                      <w:marBottom w:val="0"/>
                      <w:divBdr>
                        <w:top w:val="none" w:sz="0" w:space="0" w:color="auto"/>
                        <w:left w:val="none" w:sz="0" w:space="0" w:color="auto"/>
                        <w:bottom w:val="none" w:sz="0" w:space="0" w:color="auto"/>
                        <w:right w:val="none" w:sz="0" w:space="0" w:color="auto"/>
                      </w:divBdr>
                    </w:div>
                  </w:divsChild>
                </w:div>
                <w:div w:id="123104441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231044394">
      <w:marLeft w:val="0"/>
      <w:marRight w:val="0"/>
      <w:marTop w:val="0"/>
      <w:marBottom w:val="0"/>
      <w:divBdr>
        <w:top w:val="none" w:sz="0" w:space="0" w:color="auto"/>
        <w:left w:val="none" w:sz="0" w:space="0" w:color="auto"/>
        <w:bottom w:val="none" w:sz="0" w:space="0" w:color="auto"/>
        <w:right w:val="none" w:sz="0" w:space="0" w:color="auto"/>
      </w:divBdr>
      <w:divsChild>
        <w:div w:id="1231044368">
          <w:marLeft w:val="0"/>
          <w:marRight w:val="0"/>
          <w:marTop w:val="0"/>
          <w:marBottom w:val="0"/>
          <w:divBdr>
            <w:top w:val="none" w:sz="0" w:space="0" w:color="auto"/>
            <w:left w:val="none" w:sz="0" w:space="0" w:color="auto"/>
            <w:bottom w:val="none" w:sz="0" w:space="0" w:color="auto"/>
            <w:right w:val="none" w:sz="0" w:space="0" w:color="auto"/>
          </w:divBdr>
          <w:divsChild>
            <w:div w:id="1231044392">
              <w:marLeft w:val="0"/>
              <w:marRight w:val="0"/>
              <w:marTop w:val="0"/>
              <w:marBottom w:val="0"/>
              <w:divBdr>
                <w:top w:val="none" w:sz="0" w:space="0" w:color="auto"/>
                <w:left w:val="none" w:sz="0" w:space="0" w:color="auto"/>
                <w:bottom w:val="none" w:sz="0" w:space="0" w:color="auto"/>
                <w:right w:val="none" w:sz="0" w:space="0" w:color="auto"/>
              </w:divBdr>
              <w:divsChild>
                <w:div w:id="1231044378">
                  <w:marLeft w:val="0"/>
                  <w:marRight w:val="0"/>
                  <w:marTop w:val="120"/>
                  <w:marBottom w:val="0"/>
                  <w:divBdr>
                    <w:top w:val="none" w:sz="0" w:space="0" w:color="auto"/>
                    <w:left w:val="none" w:sz="0" w:space="0" w:color="auto"/>
                    <w:bottom w:val="none" w:sz="0" w:space="0" w:color="auto"/>
                    <w:right w:val="none" w:sz="0" w:space="0" w:color="auto"/>
                  </w:divBdr>
                </w:div>
                <w:div w:id="1231044389">
                  <w:marLeft w:val="0"/>
                  <w:marRight w:val="0"/>
                  <w:marTop w:val="120"/>
                  <w:marBottom w:val="0"/>
                  <w:divBdr>
                    <w:top w:val="none" w:sz="0" w:space="0" w:color="auto"/>
                    <w:left w:val="none" w:sz="0" w:space="0" w:color="auto"/>
                    <w:bottom w:val="none" w:sz="0" w:space="0" w:color="auto"/>
                    <w:right w:val="none" w:sz="0" w:space="0" w:color="auto"/>
                  </w:divBdr>
                </w:div>
                <w:div w:id="1231044402">
                  <w:marLeft w:val="0"/>
                  <w:marRight w:val="0"/>
                  <w:marTop w:val="120"/>
                  <w:marBottom w:val="0"/>
                  <w:divBdr>
                    <w:top w:val="none" w:sz="0" w:space="0" w:color="auto"/>
                    <w:left w:val="none" w:sz="0" w:space="0" w:color="auto"/>
                    <w:bottom w:val="none" w:sz="0" w:space="0" w:color="auto"/>
                    <w:right w:val="none" w:sz="0" w:space="0" w:color="auto"/>
                  </w:divBdr>
                </w:div>
                <w:div w:id="1231044406">
                  <w:marLeft w:val="0"/>
                  <w:marRight w:val="0"/>
                  <w:marTop w:val="0"/>
                  <w:marBottom w:val="0"/>
                  <w:divBdr>
                    <w:top w:val="none" w:sz="0" w:space="0" w:color="auto"/>
                    <w:left w:val="none" w:sz="0" w:space="0" w:color="auto"/>
                    <w:bottom w:val="none" w:sz="0" w:space="0" w:color="auto"/>
                    <w:right w:val="none" w:sz="0" w:space="0" w:color="auto"/>
                  </w:divBdr>
                  <w:divsChild>
                    <w:div w:id="1231044404">
                      <w:marLeft w:val="0"/>
                      <w:marRight w:val="0"/>
                      <w:marTop w:val="0"/>
                      <w:marBottom w:val="0"/>
                      <w:divBdr>
                        <w:top w:val="none" w:sz="0" w:space="0" w:color="auto"/>
                        <w:left w:val="none" w:sz="0" w:space="0" w:color="auto"/>
                        <w:bottom w:val="none" w:sz="0" w:space="0" w:color="auto"/>
                        <w:right w:val="none" w:sz="0" w:space="0" w:color="auto"/>
                      </w:divBdr>
                    </w:div>
                  </w:divsChild>
                </w:div>
                <w:div w:id="1231044410">
                  <w:marLeft w:val="0"/>
                  <w:marRight w:val="0"/>
                  <w:marTop w:val="0"/>
                  <w:marBottom w:val="0"/>
                  <w:divBdr>
                    <w:top w:val="none" w:sz="0" w:space="0" w:color="auto"/>
                    <w:left w:val="none" w:sz="0" w:space="0" w:color="auto"/>
                    <w:bottom w:val="none" w:sz="0" w:space="0" w:color="auto"/>
                    <w:right w:val="none" w:sz="0" w:space="0" w:color="auto"/>
                  </w:divBdr>
                  <w:divsChild>
                    <w:div w:id="123104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1044412">
      <w:marLeft w:val="0"/>
      <w:marRight w:val="0"/>
      <w:marTop w:val="0"/>
      <w:marBottom w:val="0"/>
      <w:divBdr>
        <w:top w:val="none" w:sz="0" w:space="0" w:color="auto"/>
        <w:left w:val="none" w:sz="0" w:space="0" w:color="auto"/>
        <w:bottom w:val="none" w:sz="0" w:space="0" w:color="auto"/>
        <w:right w:val="none" w:sz="0" w:space="0" w:color="auto"/>
      </w:divBdr>
      <w:divsChild>
        <w:div w:id="1231044409">
          <w:marLeft w:val="0"/>
          <w:marRight w:val="0"/>
          <w:marTop w:val="0"/>
          <w:marBottom w:val="0"/>
          <w:divBdr>
            <w:top w:val="none" w:sz="0" w:space="0" w:color="auto"/>
            <w:left w:val="none" w:sz="0" w:space="0" w:color="auto"/>
            <w:bottom w:val="none" w:sz="0" w:space="0" w:color="auto"/>
            <w:right w:val="none" w:sz="0" w:space="0" w:color="auto"/>
          </w:divBdr>
          <w:divsChild>
            <w:div w:id="1231044416">
              <w:marLeft w:val="0"/>
              <w:marRight w:val="0"/>
              <w:marTop w:val="0"/>
              <w:marBottom w:val="0"/>
              <w:divBdr>
                <w:top w:val="none" w:sz="0" w:space="0" w:color="auto"/>
                <w:left w:val="none" w:sz="0" w:space="0" w:color="auto"/>
                <w:bottom w:val="none" w:sz="0" w:space="0" w:color="auto"/>
                <w:right w:val="none" w:sz="0" w:space="0" w:color="auto"/>
              </w:divBdr>
              <w:divsChild>
                <w:div w:id="1231044377">
                  <w:marLeft w:val="0"/>
                  <w:marRight w:val="0"/>
                  <w:marTop w:val="0"/>
                  <w:marBottom w:val="0"/>
                  <w:divBdr>
                    <w:top w:val="none" w:sz="0" w:space="0" w:color="auto"/>
                    <w:left w:val="none" w:sz="0" w:space="0" w:color="auto"/>
                    <w:bottom w:val="none" w:sz="0" w:space="0" w:color="auto"/>
                    <w:right w:val="none" w:sz="0" w:space="0" w:color="auto"/>
                  </w:divBdr>
                  <w:divsChild>
                    <w:div w:id="1231044399">
                      <w:marLeft w:val="0"/>
                      <w:marRight w:val="0"/>
                      <w:marTop w:val="0"/>
                      <w:marBottom w:val="0"/>
                      <w:divBdr>
                        <w:top w:val="none" w:sz="0" w:space="0" w:color="auto"/>
                        <w:left w:val="none" w:sz="0" w:space="0" w:color="auto"/>
                        <w:bottom w:val="none" w:sz="0" w:space="0" w:color="auto"/>
                        <w:right w:val="none" w:sz="0" w:space="0" w:color="auto"/>
                      </w:divBdr>
                    </w:div>
                  </w:divsChild>
                </w:div>
                <w:div w:id="1231044379">
                  <w:marLeft w:val="0"/>
                  <w:marRight w:val="0"/>
                  <w:marTop w:val="120"/>
                  <w:marBottom w:val="0"/>
                  <w:divBdr>
                    <w:top w:val="none" w:sz="0" w:space="0" w:color="auto"/>
                    <w:left w:val="none" w:sz="0" w:space="0" w:color="auto"/>
                    <w:bottom w:val="none" w:sz="0" w:space="0" w:color="auto"/>
                    <w:right w:val="none" w:sz="0" w:space="0" w:color="auto"/>
                  </w:divBdr>
                </w:div>
                <w:div w:id="1231044382">
                  <w:marLeft w:val="0"/>
                  <w:marRight w:val="0"/>
                  <w:marTop w:val="0"/>
                  <w:marBottom w:val="0"/>
                  <w:divBdr>
                    <w:top w:val="none" w:sz="0" w:space="0" w:color="auto"/>
                    <w:left w:val="none" w:sz="0" w:space="0" w:color="auto"/>
                    <w:bottom w:val="none" w:sz="0" w:space="0" w:color="auto"/>
                    <w:right w:val="none" w:sz="0" w:space="0" w:color="auto"/>
                  </w:divBdr>
                  <w:divsChild>
                    <w:div w:id="1231044403">
                      <w:marLeft w:val="0"/>
                      <w:marRight w:val="0"/>
                      <w:marTop w:val="0"/>
                      <w:marBottom w:val="0"/>
                      <w:divBdr>
                        <w:top w:val="none" w:sz="0" w:space="0" w:color="auto"/>
                        <w:left w:val="none" w:sz="0" w:space="0" w:color="auto"/>
                        <w:bottom w:val="none" w:sz="0" w:space="0" w:color="auto"/>
                        <w:right w:val="none" w:sz="0" w:space="0" w:color="auto"/>
                      </w:divBdr>
                    </w:div>
                  </w:divsChild>
                </w:div>
                <w:div w:id="1231044397">
                  <w:marLeft w:val="0"/>
                  <w:marRight w:val="0"/>
                  <w:marTop w:val="120"/>
                  <w:marBottom w:val="0"/>
                  <w:divBdr>
                    <w:top w:val="none" w:sz="0" w:space="0" w:color="auto"/>
                    <w:left w:val="none" w:sz="0" w:space="0" w:color="auto"/>
                    <w:bottom w:val="none" w:sz="0" w:space="0" w:color="auto"/>
                    <w:right w:val="none" w:sz="0" w:space="0" w:color="auto"/>
                  </w:divBdr>
                </w:div>
                <w:div w:id="123104439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231044428">
      <w:marLeft w:val="0"/>
      <w:marRight w:val="0"/>
      <w:marTop w:val="0"/>
      <w:marBottom w:val="0"/>
      <w:divBdr>
        <w:top w:val="none" w:sz="0" w:space="0" w:color="auto"/>
        <w:left w:val="none" w:sz="0" w:space="0" w:color="auto"/>
        <w:bottom w:val="none" w:sz="0" w:space="0" w:color="auto"/>
        <w:right w:val="none" w:sz="0" w:space="0" w:color="auto"/>
      </w:divBdr>
      <w:divsChild>
        <w:div w:id="1231044426">
          <w:marLeft w:val="0"/>
          <w:marRight w:val="0"/>
          <w:marTop w:val="0"/>
          <w:marBottom w:val="0"/>
          <w:divBdr>
            <w:top w:val="none" w:sz="0" w:space="0" w:color="auto"/>
            <w:left w:val="none" w:sz="0" w:space="0" w:color="auto"/>
            <w:bottom w:val="none" w:sz="0" w:space="0" w:color="auto"/>
            <w:right w:val="none" w:sz="0" w:space="0" w:color="auto"/>
          </w:divBdr>
          <w:divsChild>
            <w:div w:id="1231044419">
              <w:marLeft w:val="0"/>
              <w:marRight w:val="0"/>
              <w:marTop w:val="0"/>
              <w:marBottom w:val="0"/>
              <w:divBdr>
                <w:top w:val="none" w:sz="0" w:space="0" w:color="auto"/>
                <w:left w:val="none" w:sz="0" w:space="0" w:color="auto"/>
                <w:bottom w:val="none" w:sz="0" w:space="0" w:color="auto"/>
                <w:right w:val="none" w:sz="0" w:space="0" w:color="auto"/>
              </w:divBdr>
              <w:divsChild>
                <w:div w:id="1231044418">
                  <w:marLeft w:val="0"/>
                  <w:marRight w:val="0"/>
                  <w:marTop w:val="120"/>
                  <w:marBottom w:val="0"/>
                  <w:divBdr>
                    <w:top w:val="none" w:sz="0" w:space="0" w:color="auto"/>
                    <w:left w:val="none" w:sz="0" w:space="0" w:color="auto"/>
                    <w:bottom w:val="none" w:sz="0" w:space="0" w:color="auto"/>
                    <w:right w:val="none" w:sz="0" w:space="0" w:color="auto"/>
                  </w:divBdr>
                </w:div>
                <w:div w:id="1231044420">
                  <w:marLeft w:val="0"/>
                  <w:marRight w:val="0"/>
                  <w:marTop w:val="120"/>
                  <w:marBottom w:val="0"/>
                  <w:divBdr>
                    <w:top w:val="none" w:sz="0" w:space="0" w:color="auto"/>
                    <w:left w:val="none" w:sz="0" w:space="0" w:color="auto"/>
                    <w:bottom w:val="none" w:sz="0" w:space="0" w:color="auto"/>
                    <w:right w:val="none" w:sz="0" w:space="0" w:color="auto"/>
                  </w:divBdr>
                </w:div>
                <w:div w:id="1231044421">
                  <w:marLeft w:val="0"/>
                  <w:marRight w:val="0"/>
                  <w:marTop w:val="120"/>
                  <w:marBottom w:val="0"/>
                  <w:divBdr>
                    <w:top w:val="none" w:sz="0" w:space="0" w:color="auto"/>
                    <w:left w:val="none" w:sz="0" w:space="0" w:color="auto"/>
                    <w:bottom w:val="none" w:sz="0" w:space="0" w:color="auto"/>
                    <w:right w:val="none" w:sz="0" w:space="0" w:color="auto"/>
                  </w:divBdr>
                </w:div>
                <w:div w:id="1231044422">
                  <w:marLeft w:val="0"/>
                  <w:marRight w:val="0"/>
                  <w:marTop w:val="120"/>
                  <w:marBottom w:val="0"/>
                  <w:divBdr>
                    <w:top w:val="none" w:sz="0" w:space="0" w:color="auto"/>
                    <w:left w:val="none" w:sz="0" w:space="0" w:color="auto"/>
                    <w:bottom w:val="none" w:sz="0" w:space="0" w:color="auto"/>
                    <w:right w:val="none" w:sz="0" w:space="0" w:color="auto"/>
                  </w:divBdr>
                </w:div>
                <w:div w:id="1231044423">
                  <w:marLeft w:val="0"/>
                  <w:marRight w:val="0"/>
                  <w:marTop w:val="120"/>
                  <w:marBottom w:val="0"/>
                  <w:divBdr>
                    <w:top w:val="none" w:sz="0" w:space="0" w:color="auto"/>
                    <w:left w:val="none" w:sz="0" w:space="0" w:color="auto"/>
                    <w:bottom w:val="none" w:sz="0" w:space="0" w:color="auto"/>
                    <w:right w:val="none" w:sz="0" w:space="0" w:color="auto"/>
                  </w:divBdr>
                </w:div>
                <w:div w:id="1231044424">
                  <w:marLeft w:val="0"/>
                  <w:marRight w:val="0"/>
                  <w:marTop w:val="120"/>
                  <w:marBottom w:val="0"/>
                  <w:divBdr>
                    <w:top w:val="none" w:sz="0" w:space="0" w:color="auto"/>
                    <w:left w:val="none" w:sz="0" w:space="0" w:color="auto"/>
                    <w:bottom w:val="none" w:sz="0" w:space="0" w:color="auto"/>
                    <w:right w:val="none" w:sz="0" w:space="0" w:color="auto"/>
                  </w:divBdr>
                </w:div>
                <w:div w:id="1231044425">
                  <w:marLeft w:val="0"/>
                  <w:marRight w:val="0"/>
                  <w:marTop w:val="120"/>
                  <w:marBottom w:val="0"/>
                  <w:divBdr>
                    <w:top w:val="none" w:sz="0" w:space="0" w:color="auto"/>
                    <w:left w:val="none" w:sz="0" w:space="0" w:color="auto"/>
                    <w:bottom w:val="none" w:sz="0" w:space="0" w:color="auto"/>
                    <w:right w:val="none" w:sz="0" w:space="0" w:color="auto"/>
                  </w:divBdr>
                </w:div>
                <w:div w:id="1231044427">
                  <w:marLeft w:val="0"/>
                  <w:marRight w:val="0"/>
                  <w:marTop w:val="120"/>
                  <w:marBottom w:val="0"/>
                  <w:divBdr>
                    <w:top w:val="none" w:sz="0" w:space="0" w:color="auto"/>
                    <w:left w:val="none" w:sz="0" w:space="0" w:color="auto"/>
                    <w:bottom w:val="none" w:sz="0" w:space="0" w:color="auto"/>
                    <w:right w:val="none" w:sz="0" w:space="0" w:color="auto"/>
                  </w:divBdr>
                </w:div>
                <w:div w:id="1231044430">
                  <w:marLeft w:val="0"/>
                  <w:marRight w:val="0"/>
                  <w:marTop w:val="120"/>
                  <w:marBottom w:val="0"/>
                  <w:divBdr>
                    <w:top w:val="none" w:sz="0" w:space="0" w:color="auto"/>
                    <w:left w:val="none" w:sz="0" w:space="0" w:color="auto"/>
                    <w:bottom w:val="none" w:sz="0" w:space="0" w:color="auto"/>
                    <w:right w:val="none" w:sz="0" w:space="0" w:color="auto"/>
                  </w:divBdr>
                </w:div>
                <w:div w:id="1231044431">
                  <w:marLeft w:val="0"/>
                  <w:marRight w:val="0"/>
                  <w:marTop w:val="120"/>
                  <w:marBottom w:val="0"/>
                  <w:divBdr>
                    <w:top w:val="none" w:sz="0" w:space="0" w:color="auto"/>
                    <w:left w:val="none" w:sz="0" w:space="0" w:color="auto"/>
                    <w:bottom w:val="none" w:sz="0" w:space="0" w:color="auto"/>
                    <w:right w:val="none" w:sz="0" w:space="0" w:color="auto"/>
                  </w:divBdr>
                </w:div>
                <w:div w:id="1231044432">
                  <w:marLeft w:val="0"/>
                  <w:marRight w:val="0"/>
                  <w:marTop w:val="0"/>
                  <w:marBottom w:val="0"/>
                  <w:divBdr>
                    <w:top w:val="none" w:sz="0" w:space="0" w:color="auto"/>
                    <w:left w:val="none" w:sz="0" w:space="0" w:color="auto"/>
                    <w:bottom w:val="none" w:sz="0" w:space="0" w:color="auto"/>
                    <w:right w:val="none" w:sz="0" w:space="0" w:color="auto"/>
                  </w:divBdr>
                  <w:divsChild>
                    <w:div w:id="1231044434">
                      <w:marLeft w:val="0"/>
                      <w:marRight w:val="0"/>
                      <w:marTop w:val="0"/>
                      <w:marBottom w:val="0"/>
                      <w:divBdr>
                        <w:top w:val="none" w:sz="0" w:space="0" w:color="auto"/>
                        <w:left w:val="none" w:sz="0" w:space="0" w:color="auto"/>
                        <w:bottom w:val="none" w:sz="0" w:space="0" w:color="auto"/>
                        <w:right w:val="none" w:sz="0" w:space="0" w:color="auto"/>
                      </w:divBdr>
                    </w:div>
                  </w:divsChild>
                </w:div>
                <w:div w:id="1231044433">
                  <w:marLeft w:val="0"/>
                  <w:marRight w:val="0"/>
                  <w:marTop w:val="0"/>
                  <w:marBottom w:val="0"/>
                  <w:divBdr>
                    <w:top w:val="none" w:sz="0" w:space="0" w:color="auto"/>
                    <w:left w:val="none" w:sz="0" w:space="0" w:color="auto"/>
                    <w:bottom w:val="none" w:sz="0" w:space="0" w:color="auto"/>
                    <w:right w:val="none" w:sz="0" w:space="0" w:color="auto"/>
                  </w:divBdr>
                  <w:divsChild>
                    <w:div w:id="1231044429">
                      <w:marLeft w:val="0"/>
                      <w:marRight w:val="0"/>
                      <w:marTop w:val="0"/>
                      <w:marBottom w:val="0"/>
                      <w:divBdr>
                        <w:top w:val="none" w:sz="0" w:space="0" w:color="auto"/>
                        <w:left w:val="none" w:sz="0" w:space="0" w:color="auto"/>
                        <w:bottom w:val="none" w:sz="0" w:space="0" w:color="auto"/>
                        <w:right w:val="none" w:sz="0" w:space="0" w:color="auto"/>
                      </w:divBdr>
                    </w:div>
                  </w:divsChild>
                </w:div>
                <w:div w:id="1231044435">
                  <w:marLeft w:val="0"/>
                  <w:marRight w:val="0"/>
                  <w:marTop w:val="120"/>
                  <w:marBottom w:val="0"/>
                  <w:divBdr>
                    <w:top w:val="none" w:sz="0" w:space="0" w:color="auto"/>
                    <w:left w:val="none" w:sz="0" w:space="0" w:color="auto"/>
                    <w:bottom w:val="none" w:sz="0" w:space="0" w:color="auto"/>
                    <w:right w:val="none" w:sz="0" w:space="0" w:color="auto"/>
                  </w:divBdr>
                </w:div>
                <w:div w:id="1231044436">
                  <w:marLeft w:val="0"/>
                  <w:marRight w:val="0"/>
                  <w:marTop w:val="120"/>
                  <w:marBottom w:val="0"/>
                  <w:divBdr>
                    <w:top w:val="none" w:sz="0" w:space="0" w:color="auto"/>
                    <w:left w:val="none" w:sz="0" w:space="0" w:color="auto"/>
                    <w:bottom w:val="none" w:sz="0" w:space="0" w:color="auto"/>
                    <w:right w:val="none" w:sz="0" w:space="0" w:color="auto"/>
                  </w:divBdr>
                </w:div>
                <w:div w:id="123104443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231044442">
      <w:marLeft w:val="0"/>
      <w:marRight w:val="0"/>
      <w:marTop w:val="0"/>
      <w:marBottom w:val="0"/>
      <w:divBdr>
        <w:top w:val="none" w:sz="0" w:space="0" w:color="auto"/>
        <w:left w:val="none" w:sz="0" w:space="0" w:color="auto"/>
        <w:bottom w:val="none" w:sz="0" w:space="0" w:color="auto"/>
        <w:right w:val="none" w:sz="0" w:space="0" w:color="auto"/>
      </w:divBdr>
      <w:divsChild>
        <w:div w:id="1231044440">
          <w:marLeft w:val="0"/>
          <w:marRight w:val="0"/>
          <w:marTop w:val="0"/>
          <w:marBottom w:val="0"/>
          <w:divBdr>
            <w:top w:val="none" w:sz="0" w:space="0" w:color="auto"/>
            <w:left w:val="none" w:sz="0" w:space="0" w:color="auto"/>
            <w:bottom w:val="none" w:sz="0" w:space="0" w:color="auto"/>
            <w:right w:val="none" w:sz="0" w:space="0" w:color="auto"/>
          </w:divBdr>
          <w:divsChild>
            <w:div w:id="1231044439">
              <w:marLeft w:val="0"/>
              <w:marRight w:val="0"/>
              <w:marTop w:val="0"/>
              <w:marBottom w:val="0"/>
              <w:divBdr>
                <w:top w:val="none" w:sz="0" w:space="0" w:color="auto"/>
                <w:left w:val="none" w:sz="0" w:space="0" w:color="auto"/>
                <w:bottom w:val="none" w:sz="0" w:space="0" w:color="auto"/>
                <w:right w:val="none" w:sz="0" w:space="0" w:color="auto"/>
              </w:divBdr>
              <w:divsChild>
                <w:div w:id="1231044441">
                  <w:marLeft w:val="0"/>
                  <w:marRight w:val="0"/>
                  <w:marTop w:val="402"/>
                  <w:marBottom w:val="0"/>
                  <w:divBdr>
                    <w:top w:val="none" w:sz="0" w:space="0" w:color="auto"/>
                    <w:left w:val="none" w:sz="0" w:space="0" w:color="auto"/>
                    <w:bottom w:val="none" w:sz="0" w:space="0" w:color="auto"/>
                    <w:right w:val="none" w:sz="0" w:space="0" w:color="auto"/>
                  </w:divBdr>
                  <w:divsChild>
                    <w:div w:id="1231044438">
                      <w:marLeft w:val="0"/>
                      <w:marRight w:val="0"/>
                      <w:marTop w:val="0"/>
                      <w:marBottom w:val="0"/>
                      <w:divBdr>
                        <w:top w:val="none" w:sz="0" w:space="0" w:color="auto"/>
                        <w:left w:val="none" w:sz="0" w:space="0" w:color="auto"/>
                        <w:bottom w:val="none" w:sz="0" w:space="0" w:color="auto"/>
                        <w:right w:val="none" w:sz="0" w:space="0" w:color="auto"/>
                      </w:divBdr>
                      <w:divsChild>
                        <w:div w:id="1231044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onsultant.ru/document/cons_doc_LAW_648/3040fce9d8cb1d51a55185be7f7a246700788908/"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onsultant.ru/document/cons_doc_LAW_35868/94c2d7d00be1a5d68fc6972c5d873659088d7ef7/" TargetMode="External"/><Relationship Id="rId4" Type="http://schemas.openxmlformats.org/officeDocument/2006/relationships/settings" Target="settings.xml"/><Relationship Id="rId9" Type="http://schemas.openxmlformats.org/officeDocument/2006/relationships/hyperlink" Target="http://www.consultant.ru/document/cons_doc_LAW_35868/94c2d7d00be1a5d68fc6972c5d873659088d7ef7/"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1</Pages>
  <Words>2972</Words>
  <Characters>16947</Characters>
  <Application>Microsoft Office Word</Application>
  <DocSecurity>0</DocSecurity>
  <Lines>141</Lines>
  <Paragraphs>39</Paragraphs>
  <ScaleCrop>false</ScaleCrop>
  <Company/>
  <LinksUpToDate>false</LinksUpToDate>
  <CharactersWithSpaces>19880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SVETLANAS</dc:creator>
  <cp:keywords/>
  <dc:description/>
  <cp:lastModifiedBy>RePack by Diakov</cp:lastModifiedBy>
  <cp:revision>30</cp:revision>
  <dcterms:created xsi:type="dcterms:W3CDTF">2016-09-06T06:31:00Z</dcterms:created>
  <dcterms:modified xsi:type="dcterms:W3CDTF">2019-03-22T08:11:00Z</dcterms:modified>
</cp:coreProperties>
</file>